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406" w:type="dxa"/>
        <w:tblLayout w:type="fixed"/>
        <w:tblLook w:val="04A0" w:firstRow="1" w:lastRow="0" w:firstColumn="1" w:lastColumn="0" w:noHBand="0" w:noVBand="1"/>
      </w:tblPr>
      <w:tblGrid>
        <w:gridCol w:w="4406"/>
      </w:tblGrid>
      <w:tr w:rsidR="006D4FF7" w14:paraId="3D7107CC" w14:textId="77777777" w:rsidTr="006D2D1E">
        <w:tc>
          <w:tcPr>
            <w:tcW w:w="4406" w:type="dxa"/>
          </w:tcPr>
          <w:p w14:paraId="001F4995" w14:textId="77777777" w:rsidR="006D4FF7" w:rsidRDefault="006D4FF7" w:rsidP="006D2D1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4B568E41" w14:textId="77777777" w:rsidR="006D4FF7" w:rsidRDefault="006D4FF7" w:rsidP="006D2D1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529C2523" w14:textId="77777777" w:rsidR="006D4FF7" w:rsidRDefault="006D4FF7" w:rsidP="006D2D1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</w:p>
          <w:p w14:paraId="4B49898E" w14:textId="77777777" w:rsidR="006D4FF7" w:rsidRDefault="006D4FF7" w:rsidP="006D2D1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поссовет</w:t>
            </w:r>
          </w:p>
          <w:p w14:paraId="5F2EDE42" w14:textId="77777777" w:rsidR="006D4FF7" w:rsidRDefault="006D4FF7" w:rsidP="006D2D1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 района</w:t>
            </w:r>
          </w:p>
          <w:p w14:paraId="2411635E" w14:textId="77777777" w:rsidR="006D4FF7" w:rsidRDefault="006D4FF7" w:rsidP="006D2D1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14:paraId="4A1DDB60" w14:textId="77777777" w:rsidR="006D4FF7" w:rsidRDefault="006D4FF7" w:rsidP="006D2D1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14:paraId="7675BDA0" w14:textId="77777777" w:rsidR="006D4FF7" w:rsidRDefault="006D4FF7" w:rsidP="006D2D1E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07.04.2025 г. № 32-п</w:t>
            </w:r>
          </w:p>
          <w:p w14:paraId="1DF89578" w14:textId="77777777" w:rsidR="006D4FF7" w:rsidRDefault="006D4FF7" w:rsidP="006D2D1E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48AD743" w14:textId="77777777" w:rsidR="006D4FF7" w:rsidRDefault="006D4FF7" w:rsidP="006D2D1E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п. Красный Коммунар</w:t>
            </w:r>
          </w:p>
        </w:tc>
      </w:tr>
      <w:tr w:rsidR="006D4FF7" w14:paraId="0740E4B1" w14:textId="77777777" w:rsidTr="006D2D1E">
        <w:tc>
          <w:tcPr>
            <w:tcW w:w="4406" w:type="dxa"/>
          </w:tcPr>
          <w:p w14:paraId="3444EA83" w14:textId="77777777" w:rsidR="006D4FF7" w:rsidRDefault="006D4FF7" w:rsidP="006D2D1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56F6B" w14:textId="77777777" w:rsidR="006D4FF7" w:rsidRDefault="006D4FF7" w:rsidP="006D2D1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«Выдача выписки из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книги»</w:t>
            </w:r>
          </w:p>
          <w:p w14:paraId="46F02ED1" w14:textId="77777777" w:rsidR="006D4FF7" w:rsidRDefault="006D4FF7" w:rsidP="006D2D1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9208D4" w14:textId="77777777" w:rsidR="006D4FF7" w:rsidRDefault="006D4FF7" w:rsidP="006D4FF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69A581" w14:textId="77777777" w:rsidR="006D4FF7" w:rsidRDefault="006D4FF7" w:rsidP="006D4FF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протоколом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1-пр от 11.03.2025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услуг, ПОСТАНОВЛЯЮ: </w:t>
      </w:r>
    </w:p>
    <w:p w14:paraId="6FFEFC55" w14:textId="77777777" w:rsidR="006D4FF7" w:rsidRDefault="006D4FF7" w:rsidP="006D4FF7">
      <w:pPr>
        <w:pStyle w:val="aa"/>
        <w:numPr>
          <w:ilvl w:val="0"/>
          <w:numId w:val="3"/>
        </w:num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Утвердить  административный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 xml:space="preserve">«Выдача выписки из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книги»</w:t>
      </w:r>
      <w:r>
        <w:rPr>
          <w:rStyle w:val="FR1"/>
          <w:rFonts w:eastAsiaTheme="minorHAnsi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14:paraId="24234B1C" w14:textId="77777777" w:rsidR="006D4FF7" w:rsidRDefault="006D4FF7" w:rsidP="006D4FF7">
      <w:pPr>
        <w:pStyle w:val="aa"/>
        <w:numPr>
          <w:ilvl w:val="0"/>
          <w:numId w:val="3"/>
        </w:num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 Сакмарского района Оренбургской области от 27.08.2024 № 126-</w:t>
      </w:r>
      <w:proofErr w:type="gramStart"/>
      <w:r>
        <w:rPr>
          <w:rFonts w:ascii="Times New Roman" w:hAnsi="Times New Roman" w:cs="Times New Roman"/>
          <w:sz w:val="28"/>
          <w:szCs w:val="28"/>
        </w:rPr>
        <w:t>п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«Выдача выписки из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книги»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14:paraId="79052731" w14:textId="77777777" w:rsidR="006D4FF7" w:rsidRDefault="006D4FF7" w:rsidP="006D4FF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Постановление вступает в силу со дня подписания. </w:t>
      </w:r>
    </w:p>
    <w:p w14:paraId="55BD8194" w14:textId="77777777" w:rsidR="006D4FF7" w:rsidRDefault="006D4FF7" w:rsidP="006D4FF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20F17E" w14:textId="77777777" w:rsidR="006D4FF7" w:rsidRDefault="006D4FF7" w:rsidP="006D4FF7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24DD49BD" w14:textId="77777777" w:rsidR="006D4FF7" w:rsidRDefault="006D4FF7" w:rsidP="006D4FF7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58629EC4" w14:textId="7A389A91" w:rsidR="006D4FF7" w:rsidRDefault="006D4FF7" w:rsidP="006D4FF7">
      <w:pPr>
        <w:pStyle w:val="aa"/>
        <w:ind w:firstLine="9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1CD8E595" wp14:editId="6A00075F">
            <wp:simplePos x="0" y="0"/>
            <wp:positionH relativeFrom="page">
              <wp:posOffset>2397436</wp:posOffset>
            </wp:positionH>
            <wp:positionV relativeFrom="page">
              <wp:posOffset>7593729</wp:posOffset>
            </wp:positionV>
            <wp:extent cx="2877185" cy="1080135"/>
            <wp:effectExtent l="0" t="0" r="0" b="5715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Глава поссовета                                    Е.В. Пономаренко</w:t>
      </w:r>
    </w:p>
    <w:p w14:paraId="5A71AD81" w14:textId="156EA385" w:rsidR="006D4FF7" w:rsidRDefault="006D4FF7" w:rsidP="006D4FF7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561A01B5" w14:textId="247D692D" w:rsidR="006D4FF7" w:rsidRDefault="006D4FF7" w:rsidP="006D4FF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3EC06069" w14:textId="77777777" w:rsidR="006D4FF7" w:rsidRDefault="006D4FF7" w:rsidP="006D4FF7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53F65F2" w14:textId="77777777" w:rsidR="006D4FF7" w:rsidRDefault="006D4FF7" w:rsidP="006D4FF7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1C36F1E6" w14:textId="77777777" w:rsidR="006D4FF7" w:rsidRDefault="006D4FF7" w:rsidP="006D4FF7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02EAB723" w14:textId="77777777" w:rsidR="006D4FF7" w:rsidRDefault="006D4FF7" w:rsidP="006D4FF7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01805E22" w14:textId="77777777" w:rsidR="006D4FF7" w:rsidRDefault="006D4FF7" w:rsidP="006D4FF7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Разослано: в дело, экономический отдел администрации Сакмарского района</w:t>
      </w:r>
    </w:p>
    <w:p w14:paraId="34A7FC78" w14:textId="77777777" w:rsidR="006D4FF7" w:rsidRDefault="006D4FF7" w:rsidP="006D4FF7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B8D6852" w14:textId="77777777" w:rsidR="006D4FF7" w:rsidRDefault="006D4FF7" w:rsidP="006D4FF7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AE7EB97" w14:textId="77777777" w:rsidR="006D4FF7" w:rsidRDefault="006D4FF7" w:rsidP="006D4FF7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E45E139" w14:textId="77777777" w:rsidR="006D4FF7" w:rsidRDefault="006D4FF7" w:rsidP="006D4FF7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О.А.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Патутина</w:t>
      </w:r>
      <w:proofErr w:type="spellEnd"/>
    </w:p>
    <w:p w14:paraId="39DE3660" w14:textId="77777777" w:rsidR="006D4FF7" w:rsidRDefault="006D4FF7" w:rsidP="006D4FF7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Тел.27201</w:t>
      </w:r>
    </w:p>
    <w:p w14:paraId="25CA946F" w14:textId="77777777" w:rsidR="006D4FF7" w:rsidRDefault="006D4FF7">
      <w:pPr>
        <w:spacing w:after="0" w:line="2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6720C0" w14:textId="77777777" w:rsidR="006D4FF7" w:rsidRDefault="006D4FF7">
      <w:pPr>
        <w:spacing w:after="0" w:line="2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D820EA" w14:textId="3CEC7917" w:rsidR="00263E47" w:rsidRDefault="00A87ACD">
      <w:pPr>
        <w:spacing w:after="0" w:line="2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1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</w:t>
      </w:r>
    </w:p>
    <w:p w14:paraId="1E7367B5" w14:textId="77777777" w:rsidR="00263E47" w:rsidRDefault="00A87A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07.04.2025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32-п</w:t>
      </w:r>
    </w:p>
    <w:p w14:paraId="4C5E5528" w14:textId="77777777" w:rsidR="00263E47" w:rsidRDefault="00263E47">
      <w:pPr>
        <w:tabs>
          <w:tab w:val="left" w:pos="567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F5C788" w14:textId="77777777" w:rsidR="00263E47" w:rsidRDefault="00A87AC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</w:p>
    <w:p w14:paraId="44F48ABE" w14:textId="77777777" w:rsidR="00263E47" w:rsidRDefault="00A87AC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</w:p>
    <w:p w14:paraId="747B68CC" w14:textId="77777777" w:rsidR="00263E47" w:rsidRDefault="00A87AC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«Выдача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выписки из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книги»</w:t>
      </w:r>
    </w:p>
    <w:p w14:paraId="3D7048C7" w14:textId="77777777" w:rsidR="00263E47" w:rsidRDefault="00263E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A4DF13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14:paraId="2B0E9B25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62999B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14:paraId="63ABADDE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3A0054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Административный регламент предоставления муниципальной услуги «Выдача выписки из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книги» (далее - Административный регламент и мун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иципальная услуга соответственно) определяет стандарт предоставления муниципальной услуги, устанавливает сроки и последовательность административных процедур (действий) администрацией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поссовет Сакмарского района Оренбургской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–  уполномоченный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орган).</w:t>
      </w:r>
    </w:p>
    <w:p w14:paraId="682B78D2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C6F61D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Круг заявителей</w:t>
      </w:r>
    </w:p>
    <w:p w14:paraId="79DCB0F7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7DEC4B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Заявителями на получение муниципальной услуги (далее - заявители) являются физические лица, ведущие личное подсобное хозя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йство на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поссовет Сакмарского района Оренбургской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либо их уполномоченные представители, действующие на основании доверенности, оформленной в порядке, установленном законодательством Российск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 Федерации.</w:t>
      </w:r>
    </w:p>
    <w:p w14:paraId="53DEB6C3" w14:textId="77777777" w:rsidR="00263E47" w:rsidRDefault="00A87AC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Глава личного подсобного хозяйства имеет право получить выписку из книги только в отношении своего личного подсобного хозяйства в любом объ</w:t>
      </w:r>
      <w:r>
        <w:rPr>
          <w:color w:val="0D0D0D" w:themeColor="text1" w:themeTint="F2"/>
          <w:sz w:val="28"/>
          <w:szCs w:val="28"/>
        </w:rPr>
        <w:t>ё</w:t>
      </w:r>
      <w:r>
        <w:rPr>
          <w:color w:val="0D0D0D" w:themeColor="text1" w:themeTint="F2"/>
          <w:sz w:val="28"/>
          <w:szCs w:val="28"/>
        </w:rPr>
        <w:t>ме, по любому перечню сведений и для любых целей.</w:t>
      </w:r>
    </w:p>
    <w:p w14:paraId="2216358D" w14:textId="77777777" w:rsidR="00263E47" w:rsidRDefault="00A87AC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Иной член личного подсобного хозяйства имеет право получить выписку из книги только в отношении своего личного подсобного хозяйства в любом </w:t>
      </w:r>
      <w:r>
        <w:rPr>
          <w:color w:val="0D0D0D" w:themeColor="text1" w:themeTint="F2"/>
          <w:sz w:val="28"/>
          <w:szCs w:val="28"/>
        </w:rPr>
        <w:t>объёме</w:t>
      </w:r>
      <w:r>
        <w:rPr>
          <w:color w:val="0D0D0D" w:themeColor="text1" w:themeTint="F2"/>
          <w:sz w:val="28"/>
          <w:szCs w:val="28"/>
        </w:rPr>
        <w:t>, по любому перечню сведений и для любых целей, за исключением персональных данных главы личного подсобного хо</w:t>
      </w:r>
      <w:r>
        <w:rPr>
          <w:color w:val="0D0D0D" w:themeColor="text1" w:themeTint="F2"/>
          <w:sz w:val="28"/>
          <w:szCs w:val="28"/>
        </w:rPr>
        <w:t>зяйства.</w:t>
      </w:r>
    </w:p>
    <w:p w14:paraId="49112C7A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2E41E63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6E7C2D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уполномоченным органом (далее –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офилирование), а также результата, за предоставлением которого обратился заявитель</w:t>
      </w:r>
    </w:p>
    <w:p w14:paraId="4D9EBDBD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E1CB02" w14:textId="77777777" w:rsidR="00263E47" w:rsidRDefault="00A87AC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Муниципальная услуга должна быть предоставлена заявителю в соответствии с вариантом предоставления муниципальной услуги.</w:t>
      </w:r>
    </w:p>
    <w:p w14:paraId="3A35F347" w14:textId="77777777" w:rsidR="00263E47" w:rsidRDefault="00A87AC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Вариант предоставления муниципальной услуги определяется в соответствии с таблицей 2 приложения № 2 к настоящему административному регламенту, исходя из установленных в таблице 2 приложения № 2 признаков заявителя, а также из результата предоставления мун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иципальной услуги, за предоставлением которого обратился указанный заявитель.</w:t>
      </w:r>
    </w:p>
    <w:p w14:paraId="42C2C5AE" w14:textId="77777777" w:rsidR="00263E47" w:rsidRDefault="00A87AC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Признаки заявителя определяются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путём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профилирования, осуществляемого в соответствии с настоящим административным регламентом.</w:t>
      </w:r>
    </w:p>
    <w:p w14:paraId="45268AB6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Заявителю представляется полная и достоверная 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нформации о требованиях к заявителю и действиях, которые заявитель должен совершить для получения муниципальной услуги.</w:t>
      </w:r>
    </w:p>
    <w:p w14:paraId="72A45489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5. Способ обращения за получением муниципальной услуги и получения результата предоставления муниципальной услуги выбирается заявителем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самостоятельно.</w:t>
      </w:r>
    </w:p>
    <w:p w14:paraId="254C059B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7FCC45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Стандарт предоставления муниципальной услуги</w:t>
      </w:r>
    </w:p>
    <w:p w14:paraId="71CC5F69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753229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муниципальной услуги</w:t>
      </w:r>
    </w:p>
    <w:p w14:paraId="531221D7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A911DD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Наименование муниципальной услуги - Выдача выписки из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книги.</w:t>
      </w:r>
    </w:p>
    <w:p w14:paraId="661F468A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E214B1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органа местного самоуправления,</w:t>
      </w:r>
    </w:p>
    <w:p w14:paraId="7440AE1A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предоставляющего муниципальну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 услугу</w:t>
      </w:r>
    </w:p>
    <w:p w14:paraId="7064198C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3504AC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Предоставление муниципальной услуги осуществляется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поссовет Сакмарского района Оренбургской области.</w:t>
      </w:r>
    </w:p>
    <w:p w14:paraId="4C011B37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</w:p>
    <w:p w14:paraId="617DF9ED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В случае, если запрос о предоставлении муниципальной услуги подан в МФЦ, сотрудник МФЦ может принять решение об отказе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приёме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запроса и документов и (или) информации, необходимых для предоставления муниципальной услуги.</w:t>
      </w:r>
    </w:p>
    <w:p w14:paraId="38E9D6FC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E94BDF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муниц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ипальной услуги</w:t>
      </w:r>
    </w:p>
    <w:p w14:paraId="7A10B167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72C54F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Результатом предоставления муниципальной услуги является выдача выписки из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 либо выдача заявителю письменного отказа в предоставлении муниципальной услуги.</w:t>
      </w:r>
    </w:p>
    <w:p w14:paraId="67086281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 Документ, формируемый в результате предоставления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(выписка из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 либо письмо об отказе в выдаче указанной выписки)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выдаётся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способом, указанным в запросе заявителем:</w:t>
      </w:r>
    </w:p>
    <w:p w14:paraId="47B7E3FA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 (в МФЦ, по почте);</w:t>
      </w:r>
    </w:p>
    <w:p w14:paraId="74B1C3FC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виде электронного документа, подписанного усиленной квалифицированной электр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онной подписью уполномоченного на подготовку ответа должностного лица (по электронной почте, в раздел «Личный кабинет» федеральной государственной информационной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системе  «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государственных и муниципальных услуг (функций)» (далее – ЕПГУ).</w:t>
      </w:r>
    </w:p>
    <w:p w14:paraId="62B89667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11.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езультат предоставления муниципальной услуги может быть получен заявителем лично на бумажном носителе, в электронном виде по адресу электронно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почты заявителя либо в личном кабинете на ЕПГУ.</w:t>
      </w:r>
    </w:p>
    <w:p w14:paraId="5E6ED0FF" w14:textId="77777777" w:rsidR="00263E47" w:rsidRDefault="00A87AC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12. Выписка из книги может составляться в </w:t>
      </w:r>
      <w:r>
        <w:rPr>
          <w:color w:val="000000" w:themeColor="text1"/>
          <w:sz w:val="28"/>
          <w:szCs w:val="28"/>
        </w:rPr>
        <w:t>произвольной форме (например, по форме отдельных листов книги, или по разделам (подразделам), или по конкретным пунктам книги).</w:t>
      </w:r>
    </w:p>
    <w:p w14:paraId="5C54AFD6" w14:textId="77777777" w:rsidR="00263E47" w:rsidRDefault="00A87AC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Выписка из книги в форме электронного документа подписывается усиленной квалифицированной электронной подписью главы уполномочен</w:t>
      </w:r>
      <w:r>
        <w:rPr>
          <w:color w:val="000000" w:themeColor="text1"/>
          <w:sz w:val="28"/>
          <w:szCs w:val="28"/>
        </w:rPr>
        <w:t>ного органа или уполномоченным им должностным лицом.</w:t>
      </w:r>
    </w:p>
    <w:p w14:paraId="37EA7F7B" w14:textId="77777777" w:rsidR="00263E47" w:rsidRDefault="00A87AC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</w:t>
      </w:r>
      <w:r>
        <w:rPr>
          <w:color w:val="000000" w:themeColor="text1"/>
          <w:sz w:val="28"/>
          <w:szCs w:val="28"/>
        </w:rPr>
        <w:t>я главой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 (далее - оттиск печати).</w:t>
      </w:r>
    </w:p>
    <w:p w14:paraId="3A296A40" w14:textId="77777777" w:rsidR="00263E47" w:rsidRDefault="00A87AC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случае, когда выписка изложена на нескольких листах, о</w:t>
      </w:r>
      <w:r>
        <w:rPr>
          <w:color w:val="000000" w:themeColor="text1"/>
          <w:sz w:val="28"/>
          <w:szCs w:val="28"/>
        </w:rPr>
        <w:t>ни должны быть прошиты и пронумерованы. Запись о количестве прошитых листов заверяется подписью должностного лица и оттиском печати.</w:t>
      </w:r>
    </w:p>
    <w:p w14:paraId="61DDE78C" w14:textId="77777777" w:rsidR="00263E47" w:rsidRDefault="00A87AC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Дата и время предоставления выписки из книги, данные должностного лица, предоставившего выписку из книги, а также лица, пол</w:t>
      </w:r>
      <w:r>
        <w:rPr>
          <w:color w:val="000000" w:themeColor="text1"/>
          <w:sz w:val="28"/>
          <w:szCs w:val="28"/>
        </w:rPr>
        <w:t>учившего выписку из книги, подлежат уч</w:t>
      </w:r>
      <w:r>
        <w:rPr>
          <w:color w:val="000000" w:themeColor="text1"/>
          <w:sz w:val="28"/>
          <w:szCs w:val="28"/>
        </w:rPr>
        <w:t>ё</w:t>
      </w:r>
      <w:r>
        <w:rPr>
          <w:color w:val="000000" w:themeColor="text1"/>
          <w:sz w:val="28"/>
          <w:szCs w:val="28"/>
        </w:rPr>
        <w:t>ту в уполномоченном органе. Второй экземпляр хранится в уполномоченном органе.</w:t>
      </w:r>
    </w:p>
    <w:p w14:paraId="1908DEF2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5DB1C6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муниципальной услуги</w:t>
      </w:r>
    </w:p>
    <w:p w14:paraId="1979B3D3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F476A6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13. Срок предоставления муниципальной услуги (получения итоговых документов)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 рабочих дней со дня регистрации запроса и документов и (или) информации, необходимых для предоставления муниципальной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услуги, 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числе при поступлении запроса и документов посредством МФЦ или с использованием ЕПГУ.</w:t>
      </w:r>
    </w:p>
    <w:p w14:paraId="7978A5B4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79DDB5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предоставления</w:t>
      </w:r>
    </w:p>
    <w:p w14:paraId="723B3135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</w:p>
    <w:p w14:paraId="63DBB0E4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1E17BB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 размещается на официальном сайте уполномоченного органа в сети Интернет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поссовет Сакмарского района Оренбургской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 ЕПГУ.</w:t>
      </w:r>
    </w:p>
    <w:p w14:paraId="63815944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своём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сайте, а также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соответствующем разделе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ЕПГУ (при наличии технической возможности).</w:t>
      </w:r>
    </w:p>
    <w:p w14:paraId="744A7B1D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61F993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98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перечень документов, необходимых</w:t>
      </w:r>
    </w:p>
    <w:p w14:paraId="11B067ED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предоставления муниципальной услуги </w:t>
      </w:r>
    </w:p>
    <w:p w14:paraId="378FBBAD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1FA7C1" w14:textId="77777777" w:rsidR="00263E47" w:rsidRDefault="00A87A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106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15.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муниципальной ус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 в разделе III настоящего административного регламента в описании вариа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нтов предоставления муниципальной услуги.</w:t>
      </w:r>
    </w:p>
    <w:p w14:paraId="79734AA9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043466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оснований для отказа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приёме</w:t>
      </w:r>
    </w:p>
    <w:p w14:paraId="575B0266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для предоставления муниципальной услуги</w:t>
      </w:r>
    </w:p>
    <w:p w14:paraId="5977D89F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BE363C" w14:textId="77777777" w:rsidR="00263E47" w:rsidRDefault="00A87A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Основания для отказа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приёме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документов, необходимых для предоставления муници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приведены в разделе III настоящего административного регламента в описании вариантов предоставления муниципальной услуги.</w:t>
      </w:r>
    </w:p>
    <w:p w14:paraId="4D3379E8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D89884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или отказа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муниципальной услуги</w:t>
      </w:r>
    </w:p>
    <w:p w14:paraId="725FD49F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6CBB57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 Приостановление предоставления муниципальной услуги не производится.</w:t>
      </w:r>
    </w:p>
    <w:p w14:paraId="235BE1E2" w14:textId="77777777" w:rsidR="00263E47" w:rsidRDefault="00A87A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 Основания для отказа в предоставлении муниципальной услуги приведены в разделе III настоящего административного регламента в описании варианто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предоставления муниципальной услуги.</w:t>
      </w:r>
    </w:p>
    <w:p w14:paraId="16F55673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0227DB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Размер платы, взимаемой с заявителя при предоставлении</w:t>
      </w:r>
    </w:p>
    <w:p w14:paraId="36BFF199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услуги, и способы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взимания</w:t>
      </w:r>
    </w:p>
    <w:p w14:paraId="7CA449C7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AF5745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19. Предоставление муниципальной услуги осуществляется бесплатно.</w:t>
      </w:r>
    </w:p>
    <w:p w14:paraId="72B3D532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06C4EA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BD38A0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ожидания в очереди при подаче заявителем </w:t>
      </w:r>
    </w:p>
    <w:p w14:paraId="14321018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запроса о предоставлении муниципальной услуги и при получении результата предоставления муниципальной услуги</w:t>
      </w:r>
    </w:p>
    <w:p w14:paraId="5FA02483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A58D7C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20. Максимальный срок ожидания в очереди при подаче запроса о предоставлении муниципал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ьной услуги и при получении результата предоставления муниципальной услуги составляет не более 15 минут.</w:t>
      </w:r>
    </w:p>
    <w:p w14:paraId="733183FE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A19F15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 регистрации запроса заявителя</w:t>
      </w:r>
    </w:p>
    <w:p w14:paraId="4C60D38D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муниципальной услуги </w:t>
      </w:r>
    </w:p>
    <w:p w14:paraId="39A0A9C8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9E2429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21. Регистрация заявления о предоставлении муниципальной услуги и (или) док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14:paraId="44DE362D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22. Регистрация заявления о предоставлении муниципальной услуги, поступившего в выходной (нерабочий или праздничный) день, осу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в первый за ним рабочий день.</w:t>
      </w:r>
    </w:p>
    <w:p w14:paraId="1BD12ACD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23. Срок регистрации заявления о предоставлении муниципальной услуги не может превышать двадцати минут.</w:t>
      </w:r>
    </w:p>
    <w:p w14:paraId="4263B4C4" w14:textId="77777777" w:rsidR="00263E47" w:rsidRDefault="00263E47">
      <w:pPr>
        <w:tabs>
          <w:tab w:val="left" w:pos="1647"/>
        </w:tabs>
        <w:spacing w:line="318" w:lineRule="exact"/>
        <w:ind w:firstLine="567"/>
        <w:jc w:val="both"/>
        <w:rPr>
          <w:color w:val="000000" w:themeColor="text1"/>
          <w:sz w:val="28"/>
          <w:szCs w:val="28"/>
        </w:rPr>
      </w:pPr>
    </w:p>
    <w:p w14:paraId="061AA92F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помещениям, в которых предоставляются</w:t>
      </w:r>
    </w:p>
    <w:p w14:paraId="47D92BB8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услуги</w:t>
      </w:r>
    </w:p>
    <w:p w14:paraId="716EFBCC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BEA5AA" w14:textId="77777777" w:rsidR="00263E47" w:rsidRDefault="00A87AC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24. Требования к помещениям, в котор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предоставляется муниципальная услуга, размещены на официальном сайте уполномоченного органа в сети «Интернет», а также на ЕПГУ (при наличии технической возможности).</w:t>
      </w:r>
    </w:p>
    <w:p w14:paraId="31E63B9B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8982C5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</w:t>
      </w:r>
    </w:p>
    <w:p w14:paraId="7E6ABB1F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998241" w14:textId="77777777" w:rsidR="00263E47" w:rsidRDefault="00A87AC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Перечень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 качества и доступности муниципальной услуги размещен на официальном сайте уполномоченного органа в сети «Интернет», а также на ЕПГУ (при наличии технической возможности).</w:t>
      </w:r>
    </w:p>
    <w:p w14:paraId="1F26EA55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F875E1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Иные требования к предоставлению муниципальной услуги, в том числе учиты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14:paraId="00CEF8A8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25F630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26. Перечень услуг, которые являются необходимыми и обязательными для предоставления муниципальной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слуги, отсутствует.</w:t>
      </w:r>
    </w:p>
    <w:p w14:paraId="0E6248E9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27. Перечень информационных систем, используемых для предоставления муниципальной услуги – ЕПГУ и информационная система МФЦ.</w:t>
      </w:r>
    </w:p>
    <w:p w14:paraId="6B93DDD5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263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28. Для получения муниципальной услуги заявителям предоставляется возможность представить заявление о предоста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14:paraId="22B22C01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через МФЦ в уполномоченный орган;</w:t>
      </w:r>
    </w:p>
    <w:p w14:paraId="284EE8B9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посредством использования информационно-телекоммуникационных технологий, включая использование ЕПГУ, с применением усиленной квалифицированной электронной подписи.</w:t>
      </w:r>
    </w:p>
    <w:p w14:paraId="7642CA2F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в МФЦ по экстерриториальному принципу осуществляется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основании соглашений о взаимодействии,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заключённых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МФЦ с федеральными органами исполнительной власти, органами внебюджетных фондов, органами местного самоуправления.</w:t>
      </w:r>
    </w:p>
    <w:p w14:paraId="7B536A20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муниципальной услуги участвует МФЦ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заключён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администрацией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поссовет Сакмарского района Оренбургской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и дополнительных соглашений к нему.</w:t>
      </w:r>
    </w:p>
    <w:p w14:paraId="4A1B53F9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в МФЦ муниципальная услуга предоставляется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учётом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принципа экстерри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ториальности, в соответствии с которым 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принципу.</w:t>
      </w:r>
    </w:p>
    <w:p w14:paraId="15714529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и документы, необходимые для предоставления муниципальной услуги, предоставляемые в форме элек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тронных документов, подписываются в соответствии с требованиями </w:t>
      </w:r>
      <w:hyperlink r:id="rId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статей 21.1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21.2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услуг" и Федерального </w:t>
      </w:r>
      <w:hyperlink r:id="rId1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апреля 2011 года N 63-ФЗ "Об электронной подписи".</w:t>
      </w:r>
    </w:p>
    <w:p w14:paraId="3576F73C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заявлений и документов в электронной форме с использованием ЕПГУ заявление и документы должны быть подписаны усиленной квалифицированной электронной подписью, в соответствии с требованиями Федерального </w:t>
      </w:r>
      <w:hyperlink r:id="rId1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апреля 2011 года N 63-ФЗ "Об электронной подписи".</w:t>
      </w:r>
    </w:p>
    <w:p w14:paraId="2FF77B42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29. Заявителям обеспечивается возможность получения информации о предоставляемой муниципальной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на ЕПГУ. </w:t>
      </w:r>
    </w:p>
    <w:p w14:paraId="4440713D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доступа к возможностям ЕПГУ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екта Российской Федерации и органов местного самоуправления выбрать администрацию муниципального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Краснокоммунарский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поссовет Сакмарского района Оренбургской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перечнем оказываемых муниципальных услуг и информацией по каждой услуге.</w:t>
      </w:r>
    </w:p>
    <w:p w14:paraId="7744F7F7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исполнения, а также бланки заявлений и форм, которые необходимо заполнить для обращения за услугой.</w:t>
      </w:r>
    </w:p>
    <w:p w14:paraId="2BE9B186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Подача заявителем запроса и иных документов, необходимых для предоставления муниципальной услуги,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приём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запросов и документов осуществляются в след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ующем порядке:</w:t>
      </w:r>
    </w:p>
    <w:p w14:paraId="3F4C1FA5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подача запроса на предоставление муниципальной услуги в электронном виде заявителем осуществляется через личный кабинет на ЕПГУ;</w:t>
      </w:r>
    </w:p>
    <w:p w14:paraId="6666DF18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для оформления документов посредством сети "Интернет" заявителю необходимо пройти процедуру авторизации на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ПГУ;</w:t>
      </w:r>
    </w:p>
    <w:p w14:paraId="138999FA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для авторизации заявителю необходимо ввести страховой номер индивидуального лицевого счета застрахованного лица (СНИЛС) и пароль, полученный после регистрации на ЕПГУ;</w:t>
      </w:r>
    </w:p>
    <w:p w14:paraId="20E4C1C5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заявитель, выбрав муниципальную услугу, готовит пакет документов (копии в элект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ронном виде), необходимых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предоставления, и направляет их вместе с заявлением через личный кабинет заявителя на ЕПГУ;</w:t>
      </w:r>
    </w:p>
    <w:p w14:paraId="02EA7404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вместе с электронными копиями документов попадает в информационную систему уполномоченного органа, оказывающего выбранн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 заявителем услугу, которая обеспечивает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приём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запросов, обращений, заявлений и иных документов (сведений), поступивших с ЕПГУ.</w:t>
      </w:r>
    </w:p>
    <w:p w14:paraId="777181EF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30. Для заявителей обеспечивается возможность осуществлять с использованием ЕПГУ получение сведений о ходе выполнения запроса о предоставлении муниципальной услуги.</w:t>
      </w:r>
    </w:p>
    <w:p w14:paraId="5892AEC7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ходе и результате выполнения запроса о предоставлении муниципальной услуги в эле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ктронном виде заявителю представляются в виде уведомления в личном кабинете заявителя на ЕПГУ.</w:t>
      </w:r>
    </w:p>
    <w:p w14:paraId="0E47E9EE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31. При направлении заявления и документов (содержащихся в них сведений) в форме электронных документов, обеспечивается возможность направления заявителю сообщен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в электронном виде, подтверждающего 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приём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регистрацию.</w:t>
      </w:r>
    </w:p>
    <w:p w14:paraId="77E5F692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313833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Состав, последовательность и сроки выполнения</w:t>
      </w:r>
    </w:p>
    <w:p w14:paraId="1745CB6E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процедур</w:t>
      </w:r>
    </w:p>
    <w:p w14:paraId="6B99F8B3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E6DEA5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вариантов предоставления муниципальной услуги, включающий в том числе варианты предоставления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необходимый для исправления допущенных опечаток и ошибок в выданных в результате предоставления муниципальной услуги документах</w:t>
      </w:r>
    </w:p>
    <w:p w14:paraId="0FF81DE9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A02F70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32. Варианты предоставления муниципальной услуги:</w:t>
      </w:r>
    </w:p>
    <w:p w14:paraId="6848B394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выдача выписки из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книги;</w:t>
      </w:r>
    </w:p>
    <w:p w14:paraId="481E1114" w14:textId="77777777" w:rsidR="00263E47" w:rsidRDefault="00A87ACD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исправление допущенны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 опечаток и (или) ошибок в выданных в результате предоставления муниципальной услуги документах.</w:t>
      </w:r>
    </w:p>
    <w:p w14:paraId="4481FDB6" w14:textId="77777777" w:rsidR="00263E47" w:rsidRDefault="00263E47">
      <w:pPr>
        <w:pStyle w:val="aa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49EF19F7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C3F351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5A5B6C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Профилирование заявителя</w:t>
      </w:r>
    </w:p>
    <w:p w14:paraId="5171EE6A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D42A7B" w14:textId="77777777" w:rsidR="00263E47" w:rsidRDefault="00A87AC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33. Вариант оказания услуги определяется на основании результата муниципальной услуги, за предоставлением которой обратился заяви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пут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его анкетирования и включает в себя вопросы, позволяющие выявить перечень признаков заявителя, установленных в таблице 1 приложения № 2 к настоящему административному регламенту.   </w:t>
      </w:r>
    </w:p>
    <w:p w14:paraId="586E7F95" w14:textId="77777777" w:rsidR="00263E47" w:rsidRDefault="00A87AC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Профилирование осуществляется: при обращении заявителя посредс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твом ЕПГУ либо через МФЦ.</w:t>
      </w:r>
    </w:p>
    <w:p w14:paraId="22215B3C" w14:textId="77777777" w:rsidR="00263E47" w:rsidRDefault="00A87AC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соответствует одному варианту.</w:t>
      </w:r>
    </w:p>
    <w:p w14:paraId="74B5DA0C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F7AE29C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варианта предоставления муниципальной услуги</w:t>
      </w:r>
    </w:p>
    <w:p w14:paraId="28547C60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«Выдача выписки из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книги»</w:t>
      </w:r>
    </w:p>
    <w:p w14:paraId="4C343289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838C70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34. Заявитель вправе представить заявление о предоставлении муниципальной услуги и документы, необходимые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следующими способами:</w:t>
      </w:r>
    </w:p>
    <w:p w14:paraId="16AF4FED" w14:textId="77777777" w:rsidR="00263E47" w:rsidRDefault="00A87AC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через МФЦ;</w:t>
      </w:r>
    </w:p>
    <w:p w14:paraId="5E99E327" w14:textId="77777777" w:rsidR="00263E47" w:rsidRDefault="00A87AC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в электронном виде посредством ЕПГУ.</w:t>
      </w:r>
    </w:p>
    <w:p w14:paraId="50AC47E0" w14:textId="77777777" w:rsidR="00263E47" w:rsidRDefault="00A87AC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Уполномоченный орган в течение 1 рабочего дня со дня поступления заявления о предоставлении муниципальной услуги регистрирует его, проверяет дос</w:t>
      </w:r>
      <w:r>
        <w:rPr>
          <w:rFonts w:ascii="Times New Roman" w:hAnsi="Times New Roman"/>
          <w:color w:val="000000" w:themeColor="text1"/>
          <w:sz w:val="28"/>
          <w:szCs w:val="28"/>
        </w:rPr>
        <w:t>товерность сведений, указанных в заявлении и представленных документах.</w:t>
      </w:r>
    </w:p>
    <w:p w14:paraId="7C4E4E1D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35. Для получения муниципальной услуги заявителем самостоятельно предоставляются следующие документы:</w:t>
      </w:r>
    </w:p>
    <w:p w14:paraId="6317A465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заявление о предоставлении муниципальной услуги о выдаче выписки из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 (далее - заявление), которое оформляется по форме, указанной в приложении к настоящему регламенту, (если предоставление муниципальной услуги осуществляется в электронном виде через ЕПГУ, заявление заполняется по форме, представленной на ЕПГУ,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отдельно заявителем не предоставляется);</w:t>
      </w:r>
    </w:p>
    <w:p w14:paraId="1D0AAC42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копия документа, удостоверяющего личность заявителя, подлинник для ознакомления, (не требуется в случае, если представление документов осуществляется в электронном виде через ЕПГУ и заявитель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прошёл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авторизацию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ерез единую систему идентификации и аутентификации);</w:t>
      </w:r>
    </w:p>
    <w:p w14:paraId="3D7F133A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копия документа, удостоверяющего права (полномочия) представителя, если с заявлением обращается представитель заявителя (заявителей) (подлинник для ознакомления).</w:t>
      </w:r>
    </w:p>
    <w:p w14:paraId="4F117B33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36. Основанием для отказа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приёме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кументов, необходимых для предоставления муниципальной услуги, является:</w:t>
      </w:r>
    </w:p>
    <w:p w14:paraId="6CB03947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подписано лицом, не имеющим полномочий на подписание заявления;</w:t>
      </w:r>
    </w:p>
    <w:p w14:paraId="3F924C42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 заявлению не приложены необходимые документы. </w:t>
      </w:r>
    </w:p>
    <w:p w14:paraId="6A84565E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орган, принявший решение об отказе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заявления, обязан незамедлительно проинформировать заявителя о принятом решении с указанием оснований принятия данного решения.</w:t>
      </w:r>
    </w:p>
    <w:p w14:paraId="71F23E8B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37. Заявитель вправе отозвать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 на любой стадии рассмотрения, согласования или подготовки документа упо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лномоченным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органом, а также продлить срок исполнения заявления, обратившись с соответствующим заявлением в уполномоченный орган либо МФЦ.</w:t>
      </w:r>
    </w:p>
    <w:p w14:paraId="75565800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может быть отказано заявителю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приёме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дополнительных документов при наличии намерения их сдать.</w:t>
      </w:r>
    </w:p>
    <w:p w14:paraId="0C7ADB6F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38. Рассмотрение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и прилагаемых документов, полученных в электронной форме через ЕПГУ, осуществляется в том же порядке, что и рассмотрение заявления, полученного от заявителя через МФЦ.</w:t>
      </w:r>
    </w:p>
    <w:p w14:paraId="6040E64C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уполномоченного органа, ответственное за подготовку результат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оказания муниципальной услуги, в течение 1 рабочего дня после поступления документов в уполномоченный орган осуществляет проверку полноты и достоверности документов.</w:t>
      </w:r>
    </w:p>
    <w:p w14:paraId="34CFDB8F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39. По результатам рассмотрения заявления должностное лицо уполномоченного органа, ответ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ственное за подготовку результата оказания муниципальной услуги, выполняет одно из следующих действий:</w:t>
      </w:r>
    </w:p>
    <w:p w14:paraId="2526D0A5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подготовку документов для предоставления выписки из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книги; </w:t>
      </w:r>
    </w:p>
    <w:p w14:paraId="5D1F1FA8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готовит проект письма об отказе в предоставлении муниципальной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слуги.</w:t>
      </w:r>
    </w:p>
    <w:p w14:paraId="0E0E6872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оснований для отказа в предоставлении муниципальной услуги должностное лицо уполномоченного органа, ответственное за рассмотрение заявления, непосредственно после выявления обстоятельств, являющихся основанием для отказа, подготавливает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 письма об отказе в предоставлении муниципальной услуги в 2 (двух) экземплярах, в котором указывает содержание выявленных недостатков (в т.ч. в представленных документах), а также меры по их устранению.</w:t>
      </w:r>
    </w:p>
    <w:p w14:paraId="59C98CEB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Письмо об отказе в предоставлении муниципальной услуги подписывается руководителем уполномоченного органа или лицом его замещающим, первый экземпляр письма направляется заявителю или МФЦ (в случае подачи заявления через МФЦ) для выдачи заявителю, второй эк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земпляр хранится в архиве органа, осуществлявшего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приём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с документами (МФЦ, уполномоченный орган).</w:t>
      </w:r>
    </w:p>
    <w:p w14:paraId="242FF35B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письма об отказе в предоставлении муниципальной услуги не может превышать 5 (пяти) рабочих дней со дня поступления заявления.</w:t>
      </w:r>
    </w:p>
    <w:p w14:paraId="5E97B7AF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40.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бращение заявителя не может быть оставлено без рассмотрения или рассмотрено с нарушением сроков по причине продолжительного отсутствия (отпуск, командировка, болезнь и т.д.) или увольнения должностного лица уполномоченного органа, ответственного за предост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авление муниципальной услуги.</w:t>
      </w:r>
    </w:p>
    <w:p w14:paraId="7D6E954E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41. Результат предоставления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заявитель по своему выбору может получить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МФЦ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независимо от своего места жительства или места пребывания.</w:t>
      </w:r>
    </w:p>
    <w:p w14:paraId="1662BE49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результата предоставления муниципальной услуги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прилагаемого пакета документов заявитель прибывает в МФЦ лично с документом, удостоверяющим личность.</w:t>
      </w:r>
    </w:p>
    <w:p w14:paraId="652AAE30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является получение заявителем:</w:t>
      </w:r>
    </w:p>
    <w:p w14:paraId="31696611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письма об отказе в предоставлении муниципальной услуги;</w:t>
      </w:r>
    </w:p>
    <w:p w14:paraId="337D72F8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выписки из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охозяйственной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книги.</w:t>
      </w:r>
    </w:p>
    <w:p w14:paraId="6EB050EF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42. Уполномоченный орган принимает решение об отказе в предоставлении муниципальной услуги в случае:</w:t>
      </w:r>
    </w:p>
    <w:p w14:paraId="7D1DCD8B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заявителем недостоверных документов;</w:t>
      </w:r>
    </w:p>
    <w:p w14:paraId="7B633CE9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непредоставления (предоставления не в полном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объёме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необходимых документов;</w:t>
      </w:r>
    </w:p>
    <w:p w14:paraId="2924BABF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отсутствие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книге информации, запрашиваемой заявителем.</w:t>
      </w:r>
    </w:p>
    <w:p w14:paraId="011CEDDC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43. Уполномоченным органом должны быть указаны причины отказа в предоставлении муниципальной услуги.</w:t>
      </w:r>
    </w:p>
    <w:p w14:paraId="4DDDB470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муниципальной услуги не препятствует повторному обращению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устранения причины, послужившей основанием для отказа.</w:t>
      </w:r>
    </w:p>
    <w:p w14:paraId="4D600A46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44. П</w:t>
      </w:r>
      <w:r>
        <w:rPr>
          <w:rFonts w:ascii="Times New Roman" w:hAnsi="Times New Roman" w:cs="Times New Roman"/>
          <w:color w:val="000000" w:themeColor="text1"/>
          <w:sz w:val="28"/>
        </w:rPr>
        <w:t>ри предоставлении муниципальной услуги получение дополнительных сведений от заявителя не предусмотрено.</w:t>
      </w:r>
    </w:p>
    <w:p w14:paraId="7876FFB6" w14:textId="77777777" w:rsidR="00263E47" w:rsidRDefault="00A87A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45. При предоставлении муниципальной услуги оценка сведений о заявителе и (или)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</w:t>
      </w:r>
      <w:r>
        <w:rPr>
          <w:rFonts w:ascii="Times New Roman" w:hAnsi="Times New Roman" w:cs="Times New Roman"/>
          <w:color w:val="000000" w:themeColor="text1"/>
          <w:sz w:val="28"/>
        </w:rPr>
        <w:t>предоставлении (отказе в предоставлении) муниципальной услуги) не предусмотрена.</w:t>
      </w:r>
    </w:p>
    <w:p w14:paraId="083CD29F" w14:textId="77777777" w:rsidR="00263E47" w:rsidRDefault="00A87A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46. 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</w:t>
      </w:r>
      <w:r>
        <w:rPr>
          <w:rFonts w:ascii="Times New Roman" w:hAnsi="Times New Roman" w:cs="Times New Roman"/>
          <w:color w:val="000000" w:themeColor="text1"/>
          <w:sz w:val="28"/>
        </w:rPr>
        <w:t>са (в том числе земельных участков, радиочастот, квот) не предусмотрено.</w:t>
      </w:r>
    </w:p>
    <w:p w14:paraId="2068C7A6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BFF362" w14:textId="77777777" w:rsidR="00263E47" w:rsidRDefault="00A87ACD">
      <w:pPr>
        <w:pStyle w:val="aa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варианта предоставления муниципальной услуги «Исправление допущенных опечаток и (или) ошибок в выданных в результате предоставления муниципальной услуги документах»</w:t>
      </w:r>
    </w:p>
    <w:p w14:paraId="54E8ECC3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CFDFEB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47. Зая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витель вправе представить заявление об исправлении допущенных опечаток и ошибок в выданных в результате предоставления муниципальной услуги документах следующими способами:</w:t>
      </w:r>
    </w:p>
    <w:p w14:paraId="6FCDDD23" w14:textId="77777777" w:rsidR="00263E47" w:rsidRDefault="00A87AC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в уполномоченный орган;</w:t>
      </w:r>
    </w:p>
    <w:p w14:paraId="47A96C58" w14:textId="77777777" w:rsidR="00263E47" w:rsidRDefault="00A87AC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через МФЦ;</w:t>
      </w:r>
    </w:p>
    <w:p w14:paraId="49AE43B6" w14:textId="77777777" w:rsidR="00263E47" w:rsidRDefault="00A87AC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 электронном виде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ЕПГУ.</w:t>
      </w:r>
    </w:p>
    <w:p w14:paraId="3D686B7E" w14:textId="77777777" w:rsidR="00263E47" w:rsidRDefault="00A87AC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Уполномоченный орган в течение 1 рабочего дня со дня поступления заявления о предоставлении муниципальной услуги регистрирует его, проверяет достоверность сведений, указанных в заявлении и представленных документах.</w:t>
      </w:r>
    </w:p>
    <w:p w14:paraId="69F09A76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48. Для получения муни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заявителем самостоятельно предоставляются следующие документы:</w:t>
      </w:r>
    </w:p>
    <w:p w14:paraId="4E628AF7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заявление об исправлении допущенных опечаток и ошибок в выданных в результате предоставления муниципальной услуги документах (в произвольной форме);</w:t>
      </w:r>
    </w:p>
    <w:p w14:paraId="357A075D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- копия документа, удос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товеряющего личность заявителя, подлинник для ознакомления, (не требуется в случае, если представление документов осуществляется в электронном виде через ЕПГУ и заявитель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прошёл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авторизацию через единую систему идентификации и аутентификации);</w:t>
      </w:r>
    </w:p>
    <w:p w14:paraId="25794843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права (полномочия) представителя, если с заявлением обращается представитель заявителя (заявителей) (подлинник для ознакомления).</w:t>
      </w:r>
    </w:p>
    <w:p w14:paraId="38D60523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отказа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приёме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необходимых для предоставления муниципальной услуги, явл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яется:</w:t>
      </w:r>
    </w:p>
    <w:p w14:paraId="058FDE8B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подписано лицом, не имеющим полномочий на подписание заявления;</w:t>
      </w:r>
    </w:p>
    <w:p w14:paraId="7B593144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 заявлению не приложены необходимые документы. </w:t>
      </w:r>
    </w:p>
    <w:p w14:paraId="27C3F571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орган, принявший решение об отказе в регистрации заявления, обязан незамедлительно проинформировать заявите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ля о принятом решении с указанием оснований принятия данного решения.</w:t>
      </w:r>
    </w:p>
    <w:p w14:paraId="23ABADB8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49.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трации. </w:t>
      </w:r>
    </w:p>
    <w:p w14:paraId="0C343221" w14:textId="77777777" w:rsidR="00263E47" w:rsidRDefault="00A87AC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 устранения опечаток и (или) ошибок в выданных в результате предоставления муниципальной услуги документах не должен превышать 3   рабочих дней со дня обращения заявителя.</w:t>
      </w:r>
    </w:p>
    <w:p w14:paraId="4973DE00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50. Должностное лицо уполномоченного органа проверяет обоснованность 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есения изменений в документы, выданные заявителю по результатам предоставления муниципальной услуги, и подготавливает проект уведомления об исправлении допущенной опечатки или ошибки, в котором указываются сведения, в которых допущена опечатка или ошибка,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либо уведомления об отказе в исправлении допущенной опечатки или ошибки, в котором указываются основания отказа в исправлении допущенной опечатки или ошибки.</w:t>
      </w:r>
    </w:p>
    <w:p w14:paraId="7D1880CF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51. Решение об исправлении допущенных опечаток или ошибок в выданных в результате предоставления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 документах принимается в случае, если сведения, содержащиеся в выданных в результате предоставления муниципальной услуги документах, не соответствуют сведениям, содержащимся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книге.</w:t>
      </w:r>
    </w:p>
    <w:p w14:paraId="30128B19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исправлении допущенной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опечатки или ошибки оформляется на бланке письма уполномоченного органа за подписью руководителя или лица его замещающего и направляются заявителю посредством почтовой связи, МФЦ или на адрес электронной почты заявителя (по выбору заявителя).</w:t>
      </w:r>
    </w:p>
    <w:p w14:paraId="526F0856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52. Уполномо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ченный орган принимает решение об отказе в предоставлении муниципальной услуги в случае:</w:t>
      </w:r>
    </w:p>
    <w:p w14:paraId="089FA54F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соответствия сведений в документах, выданных заявителю по результатам предоставления муниципальной услуги со сведениями, содержащимися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книге.</w:t>
      </w:r>
    </w:p>
    <w:p w14:paraId="6F9587E9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мление об отказе в исправлении допущенной опечатки или ошибки оформляется на бланке письма уполномоченного органа за подписью руководителя или лица его замещающего и направляются заявителю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посредством почтовой связи, МФЦ или на адрес электронной почты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ителя (по выбору заявителя).</w:t>
      </w:r>
    </w:p>
    <w:p w14:paraId="568BE908" w14:textId="77777777" w:rsidR="00263E47" w:rsidRDefault="00A87A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53.  При предоставлении муниципальной услуги получение дополнительных сведений от заявителя не предусмотрено.</w:t>
      </w:r>
    </w:p>
    <w:p w14:paraId="5077CD9E" w14:textId="77777777" w:rsidR="00263E47" w:rsidRDefault="00A87A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54. При предоставлении муниципальной услуги оценка сведений о заявителе и (или) объектах, принадлежащих </w:t>
      </w:r>
      <w:r>
        <w:rPr>
          <w:rFonts w:ascii="Times New Roman" w:hAnsi="Times New Roman" w:cs="Times New Roman"/>
          <w:color w:val="000000" w:themeColor="text1"/>
          <w:sz w:val="28"/>
        </w:rPr>
        <w:t>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предоставлении) муниципальной услуги) не предусмотрена.</w:t>
      </w:r>
    </w:p>
    <w:p w14:paraId="1F180DF4" w14:textId="77777777" w:rsidR="00263E47" w:rsidRDefault="00A87AC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55. 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</w:t>
      </w:r>
      <w:r>
        <w:rPr>
          <w:rFonts w:ascii="Times New Roman" w:hAnsi="Times New Roman" w:cs="Times New Roman"/>
          <w:color w:val="000000" w:themeColor="text1"/>
          <w:sz w:val="28"/>
        </w:rPr>
        <w:t>х участков, радиочастот, квот) не предусмотрено.</w:t>
      </w:r>
    </w:p>
    <w:p w14:paraId="78DBFE2A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B277C3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Формы контроля за исполнением</w:t>
      </w:r>
    </w:p>
    <w:p w14:paraId="1BA939E6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</w:p>
    <w:p w14:paraId="461F0006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50CD5B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14:paraId="6CE2FA77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14:paraId="5AAFA256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 и иных нормативных правовых</w:t>
      </w:r>
    </w:p>
    <w:p w14:paraId="1EF3A7DE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актов, устанавливающих требования к предоставлению</w:t>
      </w:r>
    </w:p>
    <w:p w14:paraId="047BB556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услуги, а также принятием ими решений</w:t>
      </w:r>
    </w:p>
    <w:p w14:paraId="18E854E0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0CC46F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56. Должностные лица, участвующие в предоставлении муниципальной услуги, руководствуются положе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ниями настоящего регламента.</w:t>
      </w:r>
    </w:p>
    <w:p w14:paraId="18D88C80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должностных регламентах должностных лиц, участвующих в предоставлении муниципальной услуги, осуществляющих функции по предоставлению муниципальной услуги, устанавливаются должностные обязанности, ответственность, требования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знаниям и квалификации специалистов.</w:t>
      </w:r>
    </w:p>
    <w:p w14:paraId="4692CA7D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участвующих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регламентом. При предоставлен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ии муниципальной услуги гражданину гарантируется право на получение информации о своих правах, обязанностях и условиях оказания муниципальной услуги; защиту сведений о персональных данных; уважительное отношение со стороны должностных лиц.</w:t>
      </w:r>
    </w:p>
    <w:p w14:paraId="086EFBE6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57. Текущий конт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роль и координация последовательности действий,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определённых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административными процедурами, по предоставлению муниципальной услуги должностными лицами уполномоченного органа осуществляется постоянно непосредственно их начальниками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путём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проверок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C25BE8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58. Проверки полноты и качества предоставления муниципальной услуги включают в себя проведение проверок, выявление и устранение нарушений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прав заявителей, рассмотрение, принятие решений и подготовку ответов на обращения заявителей, содержащие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действия (бездействие) и решения должностных лиц уполномоченного органа, ответственных за предоставление муниципальной услуги.</w:t>
      </w:r>
    </w:p>
    <w:p w14:paraId="4F4C9358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BD7C6C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периодичность осуществления плановых</w:t>
      </w:r>
    </w:p>
    <w:p w14:paraId="4B5B12D3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внеплановых проверок полноты и качества предоставления</w:t>
      </w:r>
    </w:p>
    <w:p w14:paraId="7FEE0F73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услуги, в том числе порядок и формы контроля</w:t>
      </w:r>
    </w:p>
    <w:p w14:paraId="6AD3B712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полнотой и качеством предоставления муниципальной услуги</w:t>
      </w:r>
    </w:p>
    <w:p w14:paraId="572316F6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34CB15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5FDE2A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59.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4DABCB6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и внепл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ановые проверки могут проводиться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уполномоченного органа.</w:t>
      </w:r>
    </w:p>
    <w:p w14:paraId="76866895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плановых проверок полноты и качества предоставления муниципальной услуги осуществляется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утверждённым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графиком, но не реже одного раза в год.</w:t>
      </w:r>
    </w:p>
    <w:p w14:paraId="1D670D7F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регламента.</w:t>
      </w:r>
    </w:p>
    <w:p w14:paraId="157D943C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плановых и внеплановых проверок:</w:t>
      </w:r>
    </w:p>
    <w:p w14:paraId="0DAC8623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14:paraId="2EA29301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веряется соблюдение сроков и последовательности исполнения административных процедур;</w:t>
      </w:r>
    </w:p>
    <w:p w14:paraId="2DEE603C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14:paraId="2CEEB397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6C80DE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должностных лиц органа местного</w:t>
      </w:r>
    </w:p>
    <w:p w14:paraId="4998BCC2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решения и действия (бездействие),</w:t>
      </w:r>
    </w:p>
    <w:p w14:paraId="038E3ED7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принимаемые (осуществляемые) ими в ходе предоставления</w:t>
      </w:r>
    </w:p>
    <w:p w14:paraId="030D61DA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</w:p>
    <w:p w14:paraId="336F8DF6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A5DED3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60. По результатам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проведённых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14:paraId="4B6227EF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61. Должно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стные лица,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14:paraId="0FA2C927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62. Персональная ответственность устанавливается в должностных регламент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ах в соответствии с требованиями законодательства Российской Федерации.</w:t>
      </w:r>
    </w:p>
    <w:p w14:paraId="730BA206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53BD9D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Положения, характеризующие требования к порядку</w:t>
      </w:r>
    </w:p>
    <w:p w14:paraId="479DE635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формам контроля за предоставлением муниципальной услуги,</w:t>
      </w:r>
    </w:p>
    <w:p w14:paraId="0F95659C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со стороны граждан, их объединений и организаций</w:t>
      </w:r>
    </w:p>
    <w:p w14:paraId="7167C9CA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B54C76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посредством открытости деятельности органа, предоставляющего муниципальную услугу, получения гражданами,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Граждане могут принимать участие в электронных опросах, форум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 и анкетировании по вопросам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удовлетворённости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Регламентом.</w:t>
      </w:r>
    </w:p>
    <w:p w14:paraId="07430AEF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64. Контроль за ходом предоставления муниципальной услуги может осуществляться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путём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 необходимой информации лично во время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приёма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 телефону, по письменному обращению, по электронной почте, через официальный сайт органа, предоставляющего муници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пальную услугу, через единый портал государственных и муниципальных услуг.</w:t>
      </w:r>
    </w:p>
    <w:p w14:paraId="320731EA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12B599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CD9562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Досудебный (внесудебный) порядок обжалования решений</w:t>
      </w:r>
    </w:p>
    <w:p w14:paraId="12E8B289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действий (бездействия) органов, предоставляющих</w:t>
      </w:r>
    </w:p>
    <w:p w14:paraId="0415F4C2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муниципальную услугу, МФЦ, организаций, осуществляющих функции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предоставлению муниципальных услуг, а также их должностных лиц,</w:t>
      </w:r>
    </w:p>
    <w:p w14:paraId="595B78C9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служащих, работников</w:t>
      </w:r>
    </w:p>
    <w:p w14:paraId="2535ADB5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55C7CE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Способы информирования заявителя о его праве подать жалобу</w:t>
      </w:r>
    </w:p>
    <w:p w14:paraId="50DEF583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решения и (или) действия (бездействие) органа,</w:t>
      </w:r>
    </w:p>
    <w:p w14:paraId="147D8DF7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предоставляющего муниципальную услугу, МФЦ,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 а также их должностных лиц, муниципальных служащих, работников</w:t>
      </w:r>
    </w:p>
    <w:p w14:paraId="2FBBFB5F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</w:t>
      </w:r>
    </w:p>
    <w:p w14:paraId="59A73FA8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41E933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65. Заявитель имеет право на досудебное (внесудебное) обжалование решений и действий (бездействия), принятых (осуществляемых) уполномоченны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органом, предоставляющим муниципальную услугу, должностным лицом органа, предоставляющего муниципальную услугу, либо муниципальным служащим, МФЦ, работником МФЦ, а также организациями, предусмотренными </w:t>
      </w:r>
      <w:hyperlink r:id="rId1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работниками в ходе предоставления муниципальной услуги (далее - досудебное (внесудебное) обжалование).</w:t>
      </w:r>
    </w:p>
    <w:p w14:paraId="7B9C02D8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66. Информацию о порядке подачи и рассмотрения жалобы заявители могут получить на информационных стендах, расположенных в местах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предоставления муниц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ипальной услуги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</w:t>
      </w:r>
      <w:hyperlink r:id="rId1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услуг", в федеральной государственной информационной системе Единый портал.</w:t>
      </w:r>
    </w:p>
    <w:p w14:paraId="2B2616F3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4B4184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1D4B9B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Предмет жалобы</w:t>
      </w:r>
    </w:p>
    <w:p w14:paraId="3FEA4D74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AA344F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67. Предметом досудебного (внесудебного) обжалования заявителем решений и действий (бездействия) уполномоченного органа, предоставляющего муниципальную ус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лугу, должностного лица уполномоченного органа, предоставляющего муниципальную услугу, либо муниципального служащего, МФЦ, работника МФЦ, а также организациями, предусмотренными </w:t>
      </w:r>
      <w:hyperlink r:id="rId1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или их работниками является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онкретное решение или действие (бездействие), принятое 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осуществлённое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ими в ходе предоставления муниципальной услуги, в том числе:</w:t>
      </w:r>
    </w:p>
    <w:p w14:paraId="0EA57406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нарушение срока регистрации запроса о предоставлении муниципальной услуги, запроса, указанного в </w:t>
      </w:r>
      <w:hyperlink r:id="rId1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15.1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14:paraId="7C60BBEE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нарушение срока предоставления муниципальной услуги уполномоченным органом;</w:t>
      </w:r>
    </w:p>
    <w:p w14:paraId="26168AAE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требование у заявителя документов или информации либо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услуги;</w:t>
      </w:r>
    </w:p>
    <w:p w14:paraId="49D2FA5F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отказ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приёме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заявителя;</w:t>
      </w:r>
    </w:p>
    <w:p w14:paraId="3DDBDB17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отказ в предоставлении муниципальной услуги уполномоченным органом,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 Оренбургской области, муниципальными правовыми актами;</w:t>
      </w:r>
    </w:p>
    <w:p w14:paraId="3670CD42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ренбургской области, муниципальными правовыми актами;</w:t>
      </w:r>
    </w:p>
    <w:p w14:paraId="207F36E5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отказ уполномоченного органа, предоставляющего муниципальную услугу, должностного лица уполномоченного органа, предоставляющего муниципальную услугу, в исправлении допущенных ими опечаток и ошибок в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4B69A178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нарушение срока или порядка выдачи документов по результатам предоставления муниципальной услуги;</w:t>
      </w:r>
    </w:p>
    <w:p w14:paraId="2E644DDD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приостановление предоставления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уполномоченным органом;</w:t>
      </w:r>
    </w:p>
    <w:p w14:paraId="590BE5E2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приёме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необходимых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14:paraId="387EFDB2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D77365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Орган,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редоставляющий муниципальную услугу, МФЦ,</w:t>
      </w:r>
    </w:p>
    <w:p w14:paraId="3672F2D0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муниципальные служащие,</w:t>
      </w:r>
    </w:p>
    <w:p w14:paraId="72D9D89F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работники и уполномоченные на рассмотрение жалобы</w:t>
      </w:r>
    </w:p>
    <w:p w14:paraId="2A583B68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которым может быть направлена жалоба</w:t>
      </w:r>
    </w:p>
    <w:p w14:paraId="15EBD123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C2E2B7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68. Жалоба на решения и действия (бездействие) должностных лиц уполномоченного органа, предоставляющего муни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ципальную услугу, муниципальных служащих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подаётся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заявителем в уполномоченный орган, предоставляющий муниципальную услугу, на имя руководителя уполномоченного органа, предоставляющего муниципальную услугу.</w:t>
      </w:r>
    </w:p>
    <w:p w14:paraId="59804665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69. В случае если обжалуются решения и действия (б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ездействие) руководителя уполномоченного органа, предоставляющего муниципальную услугу, жалоба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подаётся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имя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вышестоящего органа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196836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70. Жалоба на действия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служащего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подаётся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главе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Краснокоммунарский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поссовет Сакмарского района Оренбургской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BF9916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71.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Сакмарского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являющийся учредителем МФЦ (далее - учредитель МФЦ), или должностному лицу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60C70C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C0D9F8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подачи и рассмотрения жалобы</w:t>
      </w:r>
    </w:p>
    <w:p w14:paraId="6F76EB4A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2D5AD0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72.  Основанием для начала процедуры досудебного (внесудебного) обжалования 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 жалобы, поданной в письменной форме на бумажном носителе, в электронной форме, в уполномоченный орган по рассмотрению жалобы.</w:t>
      </w:r>
    </w:p>
    <w:p w14:paraId="2701AAD1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73. Жалоба на решения и действия (бездействие) уполномоченного органа, предоставляющего муниципальную услугу, должност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лица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уполномоченного органа, предоставляющего муниципальную услугу, муниципального служащего, руководителя уполномоченного органа, предоставляющего муниципальную услугу, может быть направлена по почте, через МФЦ, с использованием информационно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оммуникационной сети "Интернет", официального сайта уполномоченного органа, предоставляющего муниципальную услугу, федеральной государственной информационной системы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может быть принята при личном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приёме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заявителя.</w:t>
      </w:r>
    </w:p>
    <w:p w14:paraId="0602D1D2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74.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Заявителю обеспечивается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возможность направления жалобы на решения и действия (бездействие) уполномоченного органа, предоставляющего муниципальную услугу, должностного лица уполномоченного органа, предоставляющего муниципальную услугу, муниципального служащего в соответствии со </w:t>
      </w:r>
      <w:hyperlink r:id="rId1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11.2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 с использованием портала федеральной государственной информационной системы, обеспечивающей процесс досудебного (внесудебного) обжалова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 с использованием информационно-телекоммуникационно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сети "Интернет" (далее - система досудебного обжалования).</w:t>
      </w:r>
    </w:p>
    <w:p w14:paraId="35381A1D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75.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феде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ральной государственной информационной системы "Единый портал государственных и муниципальных услуг (функций)", а также может быть принята при личном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приёме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заявителя.</w:t>
      </w:r>
    </w:p>
    <w:p w14:paraId="444EA68C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76. Жалоба на решения и действия (бездействие) организаций, предусмотренных </w:t>
      </w:r>
      <w:hyperlink r:id="rId1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N 210-ФЗ "Об организации предоставления гос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федеральной государственной информационной системы "Единый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 государственных и муниципальных услуг (функций)", а также может быть принята при личном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приёме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заявителя.</w:t>
      </w:r>
    </w:p>
    <w:p w14:paraId="185824CD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77. Жалоба, поступившая в уполномоченный орган, предоставляющий муниципальную услугу, подлежит регистрации не позднее следующего рабочего дня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поступления.</w:t>
      </w:r>
    </w:p>
    <w:p w14:paraId="08887B15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заявителем жалобы через МФЦ, МФЦ обеспечивает передачу жалобы в уполномоченный орган, предоставляющий муниципальную услугу, в порядке и сроки, которые установлены соглашением о взаимодействии между МФЦ и уполномоченным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органом, предоставляющим муниципальную услугу, но не позднее следующего рабочего дня со дня поступления жалобы.</w:t>
      </w:r>
    </w:p>
    <w:p w14:paraId="76E6875A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78. Жалоба должна содержать:</w:t>
      </w:r>
    </w:p>
    <w:p w14:paraId="04E386C7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наименование уполномоченного органа, предоставляющего муниципальную услугу, должностного лица уполномоченного орга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на, предоставляющего муниципальную услугу, либо муниципального служащего, МФЦ, его руководителя и (или) работника, организаций, предусмотренных </w:t>
      </w:r>
      <w:hyperlink r:id="rId1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их руководителей и (или) работников, решения и действия (бездей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ствие) которых обжалуются;</w:t>
      </w:r>
    </w:p>
    <w:p w14:paraId="27B6362B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 (адреса) электронной почты (при наличии) и почтовый адрес, по которым должен быть направлен ответ заявителю;</w:t>
      </w:r>
    </w:p>
    <w:p w14:paraId="1448DA1A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обжалуемых решениях и действиях (бездействии) уполномоченного органа, предоставляющего муниципальную услугу, должностного лица уп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2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N 210-ФЗ "Об организации предос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тавления государственных и муниципальных услуг", их работников;</w:t>
      </w:r>
    </w:p>
    <w:p w14:paraId="49E3E00D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уполномоченного органа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предоставляющего муниципальную услугу, либо муниципального служащего, МФЦ, работника МФЦ, организаций, предусмотренных </w:t>
      </w:r>
      <w:hyperlink r:id="rId2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их работников. Заявителем могут быть представлены документы (при наличии), подтверждаю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щие доводы заявителя, либо их копии.</w:t>
      </w:r>
    </w:p>
    <w:p w14:paraId="46172CF0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23C158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Сроки рассмотрения жалобы</w:t>
      </w:r>
    </w:p>
    <w:p w14:paraId="30BCEB64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9F2B6D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79. Жалоба, поступившая в орган, предоставляющий муниципальную услугу, МФЦ, учредителю МФЦ, в организации, предусмотренные </w:t>
      </w:r>
      <w:hyperlink r:id="rId2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либо вышестоящий орган (при его наличии), подлежит рассмотрению в течение пятнадцати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от 27 июля 2010 года N 210-ФЗ "Об организации предоставления госуда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рственных и муниципальных услуг",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приёме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регистрации.</w:t>
      </w:r>
    </w:p>
    <w:p w14:paraId="2751EC1C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DBBD26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осно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ваний для приостановления рассмотрения жалобы </w:t>
      </w:r>
    </w:p>
    <w:p w14:paraId="64F41F83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69D416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80. Основания для приостановления рассмотрения жалобы отсутствуют.</w:t>
      </w:r>
    </w:p>
    <w:p w14:paraId="6AFA0E41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01D1A5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рассмотрения жалобы</w:t>
      </w:r>
    </w:p>
    <w:p w14:paraId="5ED46E7F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9FE9E3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81. По результатам рассмотрения жалобы принимается одно из следующих решений:</w:t>
      </w:r>
    </w:p>
    <w:p w14:paraId="0FDC6496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14:paraId="150B8E09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удовлетворении жалобы отказывается.</w:t>
      </w:r>
    </w:p>
    <w:p w14:paraId="7754A3F1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82. Уполномоченный орган, предоставляющий муниципальную услугу, оставляет жалобу без ответ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в случаях и порядке, предусмотренных Федеральным законом от 2 мая 2006 года № 59-ФЗ "О порядке рассмотрения обращений граждан Российской Федерации".</w:t>
      </w:r>
    </w:p>
    <w:p w14:paraId="052248FE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83. В случае установления в ходе или по результатам рассмотрения жалобы признаков состава административно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правонарушения или преступления должностное лицо,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наделённое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полномочиями по рассмотрению жалоб, незамедлительно направляет имеющиеся материалы в органы прокуратуры.</w:t>
      </w:r>
    </w:p>
    <w:p w14:paraId="0F56F63E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84. В случае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признания жалобы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подлежащей удовлетворению в ответе заявителю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даётся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мация о действиях уполномоченного органа (МФЦ) в целях незамедлительного устранения выявленных нарушений при оказании муниципальной услуги, также приносятся извинения за доставленные неудобства, и указывается информация о дальнейших действиях, которые необ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ходимо совершить заявителю в целях получения муниципальной услуги.</w:t>
      </w:r>
    </w:p>
    <w:p w14:paraId="16316452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85. В случае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признания жалобы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нятого решения.</w:t>
      </w:r>
    </w:p>
    <w:p w14:paraId="7FE24F50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09B2BD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заявителя</w:t>
      </w:r>
    </w:p>
    <w:p w14:paraId="171ACE1C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рассмотрения жалобы</w:t>
      </w:r>
    </w:p>
    <w:p w14:paraId="7A61CCA7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F5239F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520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86. Не позднее дня, следующего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днём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решения, указанного в настоящем разделе, заявителю в письменной форме и по желанию заявителя в электронной форме направляет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 мотивированный ответ о результатах рассмотрения жалобы.</w:t>
      </w:r>
    </w:p>
    <w:p w14:paraId="1B645578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87.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"Интернет", ответ заявителю направля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ется посредством системы досудебного обжалования.</w:t>
      </w:r>
    </w:p>
    <w:p w14:paraId="732F93BD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43ADE1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 решения по жалобе</w:t>
      </w:r>
    </w:p>
    <w:p w14:paraId="567239B9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1D55C2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88. Заявители имеют право обжаловать решения и действия (бездействие), принятые (осуществляемые) уполномоченным органом, предоставляющим муниципальную услугу, должностным лицом уполномоченного органа, предоставляющего муниципальную услугу, муниципальным сл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ужащим, МФЦ, работником МФЦ, а также организациями, предусмотренными </w:t>
      </w:r>
      <w:hyperlink r:id="rId2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№ 210-ФЗ "Об организации предоставления государственных и муниципальных услуг", или их работниками, в суд в порядке и сроки, установленные законодательством Российской Федерации.</w:t>
      </w:r>
    </w:p>
    <w:p w14:paraId="3B6FE55E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BF2495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 заявителя на получение инфор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мации и документов,</w:t>
      </w:r>
    </w:p>
    <w:p w14:paraId="15EB5561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обоснования и рассмотрения жалобы</w:t>
      </w:r>
    </w:p>
    <w:p w14:paraId="00371746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849246" w14:textId="77777777" w:rsidR="00263E47" w:rsidRDefault="00A87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89. Заявители имеют право обратиться в уполномоченный орган, предоставляющий муниципальную услугу, МФЦ, а также организацию, предусмотренную </w:t>
      </w:r>
      <w:hyperlink r:id="rId2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№ 210-ФЗ "Об организации предоставления государственных и муниципальных усл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уг",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"Интернет", официального сайта уполномоченного органа, предоставляющего муни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ципальную услугу, официального сайта МФЦ, ЕПГУ, а также при личном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приёме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заявителя.</w:t>
      </w:r>
    </w:p>
    <w:p w14:paraId="64EC69F6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A9E51F" w14:textId="77777777" w:rsidR="00263E47" w:rsidRDefault="0026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CC7BF88" w14:textId="77777777" w:rsidR="00263E47" w:rsidRDefault="00263E47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0BCC7B" w14:textId="77777777" w:rsidR="00263E47" w:rsidRDefault="00263E47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B038C3" w14:textId="77777777" w:rsidR="00263E47" w:rsidRDefault="00263E47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7E85E1" w14:textId="77777777" w:rsidR="00263E47" w:rsidRDefault="00263E47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E2D7F0" w14:textId="77777777" w:rsidR="00263E47" w:rsidRDefault="00263E47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82EBCE" w14:textId="61393C49" w:rsidR="00263E47" w:rsidRDefault="00263E47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CAA68A" w14:textId="3CD776F0" w:rsidR="00D776BC" w:rsidRDefault="00D776BC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FA9F4B" w14:textId="19BDCC60" w:rsidR="00D776BC" w:rsidRDefault="00D776BC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564755" w14:textId="05FB5429" w:rsidR="00D776BC" w:rsidRDefault="00D776BC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D858ED" w14:textId="27D84022" w:rsidR="00D776BC" w:rsidRDefault="00D776BC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212F7F" w14:textId="4A27D821" w:rsidR="00D776BC" w:rsidRDefault="00D776BC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9B3E48" w14:textId="5FB13742" w:rsidR="00D776BC" w:rsidRDefault="00D776BC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A1B66B" w14:textId="52DFFFBC" w:rsidR="00D776BC" w:rsidRDefault="00D776BC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62B978" w14:textId="44721932" w:rsidR="00D776BC" w:rsidRDefault="00D776BC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3D5C84" w14:textId="15132D7D" w:rsidR="00D776BC" w:rsidRDefault="00D776BC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C4DFB7" w14:textId="6AC73802" w:rsidR="00D776BC" w:rsidRDefault="00D776BC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BC9E55" w14:textId="77777777" w:rsidR="00D776BC" w:rsidRDefault="00D776BC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CFA9A" w14:textId="77777777" w:rsidR="00263E47" w:rsidRDefault="00263E47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46CBB2" w14:textId="77777777" w:rsidR="00263E47" w:rsidRDefault="00263E47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015F21" w14:textId="77777777" w:rsidR="00263E47" w:rsidRDefault="00263E47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AB4B4D" w14:textId="77777777" w:rsidR="00263E47" w:rsidRDefault="00263E47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74D2C4" w14:textId="77777777" w:rsidR="00263E47" w:rsidRDefault="00263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C6848A" w14:textId="77777777" w:rsidR="00263E47" w:rsidRDefault="00263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D78C15" w14:textId="77777777" w:rsidR="00263E47" w:rsidRDefault="00263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25D552" w14:textId="77777777" w:rsidR="00263E47" w:rsidRDefault="00263E47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75A6DF" w14:textId="77777777" w:rsidR="00263E47" w:rsidRDefault="00263E47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8F8B0F" w14:textId="77777777" w:rsidR="00263E47" w:rsidRDefault="00263E47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D69451" w14:textId="77777777" w:rsidR="00263E47" w:rsidRDefault="00A87ACD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14:paraId="0F04C76A" w14:textId="77777777" w:rsidR="00263E47" w:rsidRDefault="00A87AC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14:paraId="4562D4C5" w14:textId="77777777" w:rsidR="00263E47" w:rsidRDefault="00A87AC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</w:p>
    <w:p w14:paraId="7B896A4C" w14:textId="77777777" w:rsidR="00263E47" w:rsidRDefault="00A87AC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"Выдача</w:t>
      </w:r>
    </w:p>
    <w:p w14:paraId="61BFD28E" w14:textId="77777777" w:rsidR="00263E47" w:rsidRDefault="00A87AC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выписки из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книги"</w:t>
      </w:r>
    </w:p>
    <w:p w14:paraId="16FD6FA0" w14:textId="77777777" w:rsidR="00263E47" w:rsidRDefault="00263E4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4"/>
        <w:gridCol w:w="2665"/>
        <w:gridCol w:w="1259"/>
        <w:gridCol w:w="4592"/>
      </w:tblGrid>
      <w:tr w:rsidR="00263E47" w14:paraId="24960816" w14:textId="77777777">
        <w:tc>
          <w:tcPr>
            <w:tcW w:w="4478" w:type="dxa"/>
            <w:gridSpan w:val="3"/>
            <w:vMerge w:val="restart"/>
          </w:tcPr>
          <w:p w14:paraId="13AFFF08" w14:textId="77777777" w:rsidR="00263E47" w:rsidRDefault="0026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2" w:type="dxa"/>
          </w:tcPr>
          <w:p w14:paraId="61D78855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</w:t>
            </w:r>
          </w:p>
        </w:tc>
      </w:tr>
      <w:tr w:rsidR="00263E47" w14:paraId="6A061E8A" w14:textId="77777777">
        <w:tc>
          <w:tcPr>
            <w:tcW w:w="4478" w:type="dxa"/>
            <w:gridSpan w:val="3"/>
            <w:vMerge/>
          </w:tcPr>
          <w:p w14:paraId="2AC0FA5A" w14:textId="77777777" w:rsidR="00263E47" w:rsidRDefault="0026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2" w:type="dxa"/>
          </w:tcPr>
          <w:p w14:paraId="485117AD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(наименование органа местного самоуправления муниципального образования)</w:t>
            </w:r>
          </w:p>
        </w:tc>
      </w:tr>
      <w:tr w:rsidR="00263E47" w14:paraId="2C283B86" w14:textId="77777777">
        <w:tc>
          <w:tcPr>
            <w:tcW w:w="4478" w:type="dxa"/>
            <w:gridSpan w:val="3"/>
            <w:vMerge/>
          </w:tcPr>
          <w:p w14:paraId="07CE740B" w14:textId="77777777" w:rsidR="00263E47" w:rsidRDefault="0026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2" w:type="dxa"/>
          </w:tcPr>
          <w:p w14:paraId="164690A8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</w:t>
            </w:r>
          </w:p>
        </w:tc>
      </w:tr>
      <w:tr w:rsidR="00263E47" w14:paraId="10D3CBF3" w14:textId="77777777">
        <w:tc>
          <w:tcPr>
            <w:tcW w:w="4478" w:type="dxa"/>
            <w:gridSpan w:val="3"/>
            <w:vMerge/>
          </w:tcPr>
          <w:p w14:paraId="1E8049E4" w14:textId="77777777" w:rsidR="00263E47" w:rsidRDefault="0026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2" w:type="dxa"/>
          </w:tcPr>
          <w:p w14:paraId="3A9F6ADF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(Ф.И.О. гражданина или лица, действующего</w:t>
            </w:r>
          </w:p>
        </w:tc>
      </w:tr>
      <w:tr w:rsidR="00263E47" w14:paraId="0D3491C5" w14:textId="77777777">
        <w:tc>
          <w:tcPr>
            <w:tcW w:w="4478" w:type="dxa"/>
            <w:gridSpan w:val="3"/>
            <w:vMerge/>
          </w:tcPr>
          <w:p w14:paraId="2843E213" w14:textId="77777777" w:rsidR="00263E47" w:rsidRDefault="0026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2" w:type="dxa"/>
          </w:tcPr>
          <w:p w14:paraId="4F44C09A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</w:t>
            </w:r>
          </w:p>
          <w:p w14:paraId="1B9DBBA6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 доверенности, в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родительном падеже)</w:t>
            </w:r>
          </w:p>
        </w:tc>
      </w:tr>
      <w:tr w:rsidR="00263E47" w14:paraId="5CD6B20F" w14:textId="77777777">
        <w:tc>
          <w:tcPr>
            <w:tcW w:w="4478" w:type="dxa"/>
            <w:gridSpan w:val="3"/>
            <w:vMerge/>
          </w:tcPr>
          <w:p w14:paraId="34C8EA77" w14:textId="77777777" w:rsidR="00263E47" w:rsidRDefault="0026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2" w:type="dxa"/>
          </w:tcPr>
          <w:p w14:paraId="1AD79E0A" w14:textId="77777777" w:rsidR="00263E47" w:rsidRDefault="0026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63E47" w14:paraId="1A546CAC" w14:textId="77777777">
        <w:tc>
          <w:tcPr>
            <w:tcW w:w="4478" w:type="dxa"/>
            <w:gridSpan w:val="3"/>
            <w:vMerge/>
          </w:tcPr>
          <w:p w14:paraId="3379CDC7" w14:textId="77777777" w:rsidR="00263E47" w:rsidRDefault="0026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2" w:type="dxa"/>
          </w:tcPr>
          <w:p w14:paraId="62D82D72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паспорт ________ N _____________</w:t>
            </w:r>
          </w:p>
        </w:tc>
      </w:tr>
      <w:tr w:rsidR="00263E47" w14:paraId="37ECB1A9" w14:textId="77777777">
        <w:tc>
          <w:tcPr>
            <w:tcW w:w="4478" w:type="dxa"/>
            <w:gridSpan w:val="3"/>
            <w:vMerge/>
          </w:tcPr>
          <w:p w14:paraId="33D9B86F" w14:textId="77777777" w:rsidR="00263E47" w:rsidRDefault="0026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2" w:type="dxa"/>
          </w:tcPr>
          <w:p w14:paraId="42854BC5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</w:t>
            </w:r>
          </w:p>
          <w:p w14:paraId="0EB8AF6B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(когда и кем выдан)</w:t>
            </w:r>
          </w:p>
          <w:p w14:paraId="5E2E5018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</w:t>
            </w:r>
          </w:p>
          <w:p w14:paraId="31C399B6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(сведения о доверенности)</w:t>
            </w:r>
          </w:p>
        </w:tc>
      </w:tr>
      <w:tr w:rsidR="00263E47" w14:paraId="6BFD6376" w14:textId="77777777">
        <w:tc>
          <w:tcPr>
            <w:tcW w:w="4478" w:type="dxa"/>
            <w:gridSpan w:val="3"/>
            <w:vMerge/>
          </w:tcPr>
          <w:p w14:paraId="0E68725F" w14:textId="77777777" w:rsidR="00263E47" w:rsidRDefault="0026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2" w:type="dxa"/>
          </w:tcPr>
          <w:p w14:paraId="57F84F0C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</w:t>
            </w:r>
          </w:p>
        </w:tc>
      </w:tr>
      <w:tr w:rsidR="00263E47" w14:paraId="0CB29D53" w14:textId="77777777">
        <w:tc>
          <w:tcPr>
            <w:tcW w:w="4478" w:type="dxa"/>
            <w:gridSpan w:val="3"/>
            <w:vMerge/>
          </w:tcPr>
          <w:p w14:paraId="72DD997B" w14:textId="77777777" w:rsidR="00263E47" w:rsidRDefault="0026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2" w:type="dxa"/>
          </w:tcPr>
          <w:p w14:paraId="3A55E803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Адрес места жительства</w:t>
            </w:r>
          </w:p>
        </w:tc>
      </w:tr>
      <w:tr w:rsidR="00263E47" w14:paraId="73912AF5" w14:textId="77777777">
        <w:tc>
          <w:tcPr>
            <w:tcW w:w="4478" w:type="dxa"/>
            <w:gridSpan w:val="3"/>
            <w:vMerge/>
          </w:tcPr>
          <w:p w14:paraId="3B4A31A6" w14:textId="77777777" w:rsidR="00263E47" w:rsidRDefault="0026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2" w:type="dxa"/>
          </w:tcPr>
          <w:p w14:paraId="285F857F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тел.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</w:t>
            </w:r>
          </w:p>
        </w:tc>
      </w:tr>
      <w:tr w:rsidR="00263E47" w14:paraId="5AADE835" w14:textId="77777777">
        <w:tc>
          <w:tcPr>
            <w:tcW w:w="9070" w:type="dxa"/>
            <w:gridSpan w:val="4"/>
          </w:tcPr>
          <w:p w14:paraId="2329E055" w14:textId="77777777" w:rsidR="00263E47" w:rsidRDefault="0026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4" w:name="Par564"/>
            <w:bookmarkEnd w:id="4"/>
          </w:p>
          <w:p w14:paraId="188FE2F1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ЗАЯВЛЕНИЕ</w:t>
            </w:r>
          </w:p>
          <w:p w14:paraId="6301E4A8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 выдаче выписки из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похозяйственной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книги</w:t>
            </w:r>
          </w:p>
        </w:tc>
      </w:tr>
      <w:tr w:rsidR="00263E47" w14:paraId="3742A981" w14:textId="77777777">
        <w:tc>
          <w:tcPr>
            <w:tcW w:w="9070" w:type="dxa"/>
            <w:gridSpan w:val="4"/>
          </w:tcPr>
          <w:p w14:paraId="5CB217AA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Прошу выдать на имя ______________________________________________</w:t>
            </w:r>
          </w:p>
        </w:tc>
      </w:tr>
      <w:tr w:rsidR="00263E47" w14:paraId="6A89776F" w14:textId="77777777">
        <w:tc>
          <w:tcPr>
            <w:tcW w:w="9070" w:type="dxa"/>
            <w:gridSpan w:val="4"/>
          </w:tcPr>
          <w:p w14:paraId="136D7E0D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263E47" w14:paraId="46EB3384" w14:textId="77777777">
        <w:tc>
          <w:tcPr>
            <w:tcW w:w="9070" w:type="dxa"/>
            <w:gridSpan w:val="4"/>
          </w:tcPr>
          <w:p w14:paraId="36B7DECD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(Ф.И.О.)</w:t>
            </w:r>
          </w:p>
        </w:tc>
      </w:tr>
      <w:tr w:rsidR="00263E47" w14:paraId="2F2C5AAF" w14:textId="77777777">
        <w:tc>
          <w:tcPr>
            <w:tcW w:w="9070" w:type="dxa"/>
            <w:gridSpan w:val="4"/>
          </w:tcPr>
          <w:p w14:paraId="48242F03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выписку из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похозяйственной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книги по лицевому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счёту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хозяйства, зарегистрированного по адресу:</w:t>
            </w:r>
          </w:p>
        </w:tc>
      </w:tr>
      <w:tr w:rsidR="00263E47" w14:paraId="33CFA065" w14:textId="77777777">
        <w:tc>
          <w:tcPr>
            <w:tcW w:w="9070" w:type="dxa"/>
            <w:gridSpan w:val="4"/>
          </w:tcPr>
          <w:p w14:paraId="539FC82F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263E47" w14:paraId="72EC7E2C" w14:textId="77777777">
        <w:tc>
          <w:tcPr>
            <w:tcW w:w="9070" w:type="dxa"/>
            <w:gridSpan w:val="4"/>
          </w:tcPr>
          <w:p w14:paraId="3F491D0E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указанием в ней следующей информации (отметить знаком X):</w:t>
            </w:r>
          </w:p>
        </w:tc>
      </w:tr>
      <w:tr w:rsidR="00263E47" w14:paraId="78E53562" w14:textId="777777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40E3" w14:textId="77777777" w:rsidR="00263E47" w:rsidRDefault="0026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6" w:type="dxa"/>
            <w:gridSpan w:val="3"/>
            <w:tcBorders>
              <w:left w:val="single" w:sz="4" w:space="0" w:color="auto"/>
            </w:tcBorders>
          </w:tcPr>
          <w:p w14:paraId="2C133BAD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список членов хозяйства;</w:t>
            </w:r>
          </w:p>
        </w:tc>
      </w:tr>
      <w:tr w:rsidR="00263E47" w14:paraId="377D46F8" w14:textId="77777777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14:paraId="0C3DF321" w14:textId="77777777" w:rsidR="00263E47" w:rsidRDefault="0026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6" w:type="dxa"/>
            <w:gridSpan w:val="3"/>
          </w:tcPr>
          <w:p w14:paraId="3FA4FCA6" w14:textId="77777777" w:rsidR="00263E47" w:rsidRDefault="0026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63E47" w14:paraId="7B32F48D" w14:textId="777777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69B0" w14:textId="77777777" w:rsidR="00263E47" w:rsidRDefault="0026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6" w:type="dxa"/>
            <w:gridSpan w:val="3"/>
            <w:tcBorders>
              <w:left w:val="single" w:sz="4" w:space="0" w:color="auto"/>
            </w:tcBorders>
          </w:tcPr>
          <w:p w14:paraId="2F9B7DB9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площадь земельных участков, занятых посевами и посадками</w:t>
            </w:r>
          </w:p>
        </w:tc>
      </w:tr>
      <w:tr w:rsidR="00263E47" w14:paraId="172FF361" w14:textId="77777777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14:paraId="6CDCB6F6" w14:textId="77777777" w:rsidR="00263E47" w:rsidRDefault="0026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6" w:type="dxa"/>
            <w:gridSpan w:val="3"/>
          </w:tcPr>
          <w:p w14:paraId="6A63F161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сельскохозяйственных культур, плодовыми и ягодными насаждениями в разрезе культур;</w:t>
            </w:r>
          </w:p>
        </w:tc>
      </w:tr>
      <w:tr w:rsidR="00263E47" w14:paraId="1F4654EA" w14:textId="777777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7B40" w14:textId="77777777" w:rsidR="00263E47" w:rsidRDefault="0026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6" w:type="dxa"/>
            <w:gridSpan w:val="3"/>
            <w:tcBorders>
              <w:left w:val="single" w:sz="4" w:space="0" w:color="auto"/>
            </w:tcBorders>
          </w:tcPr>
          <w:p w14:paraId="65BD03C4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количество сельскохозяйственных животных, птицы и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пчёл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</w:tc>
      </w:tr>
      <w:tr w:rsidR="00263E47" w14:paraId="3486C0FF" w14:textId="77777777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14:paraId="68345F42" w14:textId="77777777" w:rsidR="00263E47" w:rsidRDefault="0026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6" w:type="dxa"/>
            <w:gridSpan w:val="3"/>
          </w:tcPr>
          <w:p w14:paraId="3C376767" w14:textId="77777777" w:rsidR="00263E47" w:rsidRDefault="0026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63E47" w14:paraId="74B5935B" w14:textId="777777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C3AA" w14:textId="77777777" w:rsidR="00263E47" w:rsidRDefault="0026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6" w:type="dxa"/>
            <w:gridSpan w:val="3"/>
            <w:tcBorders>
              <w:left w:val="single" w:sz="4" w:space="0" w:color="auto"/>
            </w:tcBorders>
          </w:tcPr>
          <w:p w14:paraId="08AD201C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сельскохозяйственная техника, оборудование, транспортные средства,</w:t>
            </w:r>
          </w:p>
        </w:tc>
      </w:tr>
      <w:tr w:rsidR="00263E47" w14:paraId="344F7383" w14:textId="77777777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14:paraId="74E30B4F" w14:textId="77777777" w:rsidR="00263E47" w:rsidRDefault="0026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6" w:type="dxa"/>
            <w:gridSpan w:val="3"/>
          </w:tcPr>
          <w:p w14:paraId="4535BC47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принадлежащие гражданину, ведущему хозяйство;</w:t>
            </w:r>
          </w:p>
          <w:p w14:paraId="3984BCE5" w14:textId="77777777" w:rsidR="00263E47" w:rsidRDefault="0026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63E47" w14:paraId="514E153A" w14:textId="77777777"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F25A8" w14:textId="77777777" w:rsidR="00263E47" w:rsidRDefault="0026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6" w:type="dxa"/>
            <w:gridSpan w:val="3"/>
            <w:tcBorders>
              <w:left w:val="single" w:sz="4" w:space="0" w:color="auto"/>
            </w:tcBorders>
          </w:tcPr>
          <w:p w14:paraId="4B24794B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информация о наличии у гражданина права на земельный участок по форме</w:t>
            </w:r>
          </w:p>
        </w:tc>
      </w:tr>
      <w:tr w:rsidR="00263E47" w14:paraId="76A4E0C4" w14:textId="77777777">
        <w:tc>
          <w:tcPr>
            <w:tcW w:w="9070" w:type="dxa"/>
            <w:gridSpan w:val="4"/>
          </w:tcPr>
          <w:p w14:paraId="3B9129E3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5" w:history="1">
              <w: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выписки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из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похозяйственной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книги,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утверждённой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Приказом Федеральной службы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государственной регистрации, кадастра и картографии от 25 августа 2021 г. N П/0368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B00BECF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Правильность сообщаемых сведений подтверждаю.</w:t>
            </w:r>
          </w:p>
        </w:tc>
      </w:tr>
      <w:tr w:rsidR="00263E47" w14:paraId="513C74A8" w14:textId="77777777">
        <w:tc>
          <w:tcPr>
            <w:tcW w:w="9070" w:type="dxa"/>
            <w:gridSpan w:val="4"/>
          </w:tcPr>
          <w:p w14:paraId="2E4FA9AD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На обработку представленных персональных данных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путём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их сбора, систематизации, накопления, хранения, уточнения (обновления,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изменения), использования, распространения (в том числе передачи) с целью предоставления выписки из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похозяйственной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книги, установленном законодательством Российской Федерации и Оренбургской области, согласен(на).</w:t>
            </w:r>
          </w:p>
          <w:p w14:paraId="412D3008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Разрешаю обработку своих персональных данн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ых посредством внесения их в электронные базы данных, включения в списки (реестры),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отчётные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формы.</w:t>
            </w:r>
          </w:p>
          <w:p w14:paraId="7D98891B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Я не возражаю против обмена 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приём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передача) моими персональными данными с органами и организациями, имеющими сведения, необходимые для выдачи выписки из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охозяйственной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книги.</w:t>
            </w:r>
          </w:p>
          <w:p w14:paraId="5FD0C7B8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Настоящее согласие бессрочно.</w:t>
            </w:r>
          </w:p>
          <w:p w14:paraId="678AC1DF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Отзыв настоящего согласия в случаях, предусмотренных Федеральным </w:t>
            </w:r>
            <w:hyperlink r:id="rId26" w:history="1">
              <w: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законом</w:t>
              </w:r>
            </w:hyperlink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от 27 июля 2006 года N 152-ФЗ "О персональных данных", осуществляется на основании заявления, поданного в уполномоченный орган.</w:t>
            </w:r>
          </w:p>
        </w:tc>
      </w:tr>
      <w:tr w:rsidR="00263E47" w14:paraId="152B2599" w14:textId="77777777">
        <w:tc>
          <w:tcPr>
            <w:tcW w:w="9070" w:type="dxa"/>
            <w:gridSpan w:val="4"/>
          </w:tcPr>
          <w:p w14:paraId="17543969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 заявлению прилагаю: ______________________________________________</w:t>
            </w:r>
          </w:p>
        </w:tc>
      </w:tr>
      <w:tr w:rsidR="00263E47" w14:paraId="55F2114B" w14:textId="77777777">
        <w:tc>
          <w:tcPr>
            <w:tcW w:w="9070" w:type="dxa"/>
            <w:gridSpan w:val="4"/>
          </w:tcPr>
          <w:p w14:paraId="334E17C1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263E47" w14:paraId="65D41D4D" w14:textId="77777777">
        <w:tc>
          <w:tcPr>
            <w:tcW w:w="9070" w:type="dxa"/>
            <w:gridSpan w:val="4"/>
          </w:tcPr>
          <w:p w14:paraId="428E3D57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(перечень документов)</w:t>
            </w:r>
          </w:p>
        </w:tc>
      </w:tr>
      <w:tr w:rsidR="00263E47" w14:paraId="45738DC8" w14:textId="77777777">
        <w:tc>
          <w:tcPr>
            <w:tcW w:w="9070" w:type="dxa"/>
            <w:gridSpan w:val="4"/>
          </w:tcPr>
          <w:p w14:paraId="157505FE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Документы гр.</w:t>
            </w:r>
          </w:p>
        </w:tc>
      </w:tr>
      <w:tr w:rsidR="00263E47" w14:paraId="5E119FCA" w14:textId="77777777">
        <w:tc>
          <w:tcPr>
            <w:tcW w:w="9070" w:type="dxa"/>
            <w:gridSpan w:val="4"/>
          </w:tcPr>
          <w:p w14:paraId="7D130772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263E47" w14:paraId="641BC221" w14:textId="77777777">
        <w:tc>
          <w:tcPr>
            <w:tcW w:w="9070" w:type="dxa"/>
            <w:gridSpan w:val="4"/>
          </w:tcPr>
          <w:p w14:paraId="652C007E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(фамилия, имя, отчество заявителя)</w:t>
            </w:r>
          </w:p>
        </w:tc>
      </w:tr>
      <w:tr w:rsidR="00263E47" w14:paraId="12A0CF4F" w14:textId="77777777">
        <w:tc>
          <w:tcPr>
            <w:tcW w:w="9070" w:type="dxa"/>
            <w:gridSpan w:val="4"/>
          </w:tcPr>
          <w:p w14:paraId="17F35C75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приняты:</w:t>
            </w:r>
          </w:p>
          <w:p w14:paraId="6E2EC0A1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в МФЦ:</w:t>
            </w:r>
          </w:p>
        </w:tc>
      </w:tr>
      <w:tr w:rsidR="00263E47" w14:paraId="51DCA1E8" w14:textId="77777777">
        <w:tc>
          <w:tcPr>
            <w:tcW w:w="4478" w:type="dxa"/>
            <w:gridSpan w:val="3"/>
          </w:tcPr>
          <w:p w14:paraId="3E3DD60D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"___"__________ 20__ г.</w:t>
            </w:r>
          </w:p>
        </w:tc>
        <w:tc>
          <w:tcPr>
            <w:tcW w:w="4592" w:type="dxa"/>
          </w:tcPr>
          <w:p w14:paraId="65498E15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Рег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истрационный N __________</w:t>
            </w:r>
          </w:p>
        </w:tc>
      </w:tr>
      <w:tr w:rsidR="00263E47" w14:paraId="39A5E89B" w14:textId="77777777">
        <w:tc>
          <w:tcPr>
            <w:tcW w:w="9070" w:type="dxa"/>
            <w:gridSpan w:val="4"/>
          </w:tcPr>
          <w:p w14:paraId="183C18CD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Специалист</w:t>
            </w:r>
          </w:p>
          <w:p w14:paraId="549029F1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МФЦ __________________ __________________________________________</w:t>
            </w:r>
          </w:p>
        </w:tc>
      </w:tr>
      <w:tr w:rsidR="00263E47" w14:paraId="7A9BBA9A" w14:textId="77777777">
        <w:tc>
          <w:tcPr>
            <w:tcW w:w="3219" w:type="dxa"/>
            <w:gridSpan w:val="2"/>
          </w:tcPr>
          <w:p w14:paraId="2CD944EC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851" w:type="dxa"/>
            <w:gridSpan w:val="2"/>
          </w:tcPr>
          <w:p w14:paraId="2635D792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(расшифровка подписи)</w:t>
            </w:r>
          </w:p>
        </w:tc>
      </w:tr>
      <w:tr w:rsidR="00263E47" w14:paraId="52D7077B" w14:textId="77777777">
        <w:tc>
          <w:tcPr>
            <w:tcW w:w="9070" w:type="dxa"/>
            <w:gridSpan w:val="4"/>
          </w:tcPr>
          <w:p w14:paraId="4352997C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в уполномоченном органе:</w:t>
            </w:r>
          </w:p>
        </w:tc>
      </w:tr>
      <w:tr w:rsidR="00263E47" w14:paraId="65D1B0C4" w14:textId="77777777">
        <w:tc>
          <w:tcPr>
            <w:tcW w:w="4478" w:type="dxa"/>
            <w:gridSpan w:val="3"/>
          </w:tcPr>
          <w:p w14:paraId="1E46E6EE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"___"__________ 20__ г.</w:t>
            </w:r>
          </w:p>
        </w:tc>
        <w:tc>
          <w:tcPr>
            <w:tcW w:w="4592" w:type="dxa"/>
          </w:tcPr>
          <w:p w14:paraId="21160BDC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Регистрационный N __________</w:t>
            </w:r>
          </w:p>
        </w:tc>
      </w:tr>
      <w:tr w:rsidR="00263E47" w14:paraId="72CDE0D3" w14:textId="77777777">
        <w:tc>
          <w:tcPr>
            <w:tcW w:w="3219" w:type="dxa"/>
            <w:gridSpan w:val="2"/>
          </w:tcPr>
          <w:p w14:paraId="387731BC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(дата получения пакета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документов из МФЦ - при обращении заявителя в МФЦ)</w:t>
            </w:r>
          </w:p>
        </w:tc>
        <w:tc>
          <w:tcPr>
            <w:tcW w:w="5851" w:type="dxa"/>
            <w:gridSpan w:val="2"/>
          </w:tcPr>
          <w:p w14:paraId="4FBBCDAA" w14:textId="77777777" w:rsidR="00263E47" w:rsidRDefault="0026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63E47" w14:paraId="24A15956" w14:textId="77777777">
        <w:tc>
          <w:tcPr>
            <w:tcW w:w="9070" w:type="dxa"/>
            <w:gridSpan w:val="4"/>
          </w:tcPr>
          <w:p w14:paraId="5F36F856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Специалист</w:t>
            </w:r>
          </w:p>
          <w:p w14:paraId="5AE1D47B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Уполномоченного органа __________________ _____________________________________</w:t>
            </w:r>
          </w:p>
        </w:tc>
      </w:tr>
      <w:tr w:rsidR="00263E47" w14:paraId="1F87FCE5" w14:textId="77777777">
        <w:tc>
          <w:tcPr>
            <w:tcW w:w="3219" w:type="dxa"/>
            <w:gridSpan w:val="2"/>
          </w:tcPr>
          <w:p w14:paraId="5CED0C3C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851" w:type="dxa"/>
            <w:gridSpan w:val="2"/>
          </w:tcPr>
          <w:p w14:paraId="0CFB4B64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(расшифровка подписи)</w:t>
            </w:r>
          </w:p>
        </w:tc>
      </w:tr>
      <w:tr w:rsidR="00263E47" w14:paraId="2044E610" w14:textId="77777777">
        <w:tc>
          <w:tcPr>
            <w:tcW w:w="9070" w:type="dxa"/>
            <w:gridSpan w:val="4"/>
          </w:tcPr>
          <w:p w14:paraId="3EFD8E32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РАСПИСКА-УВЕДОМЛЕНИЕ</w:t>
            </w:r>
          </w:p>
        </w:tc>
      </w:tr>
      <w:tr w:rsidR="00263E47" w14:paraId="7E41503F" w14:textId="77777777">
        <w:tc>
          <w:tcPr>
            <w:tcW w:w="9070" w:type="dxa"/>
            <w:gridSpan w:val="4"/>
          </w:tcPr>
          <w:p w14:paraId="0E3ABBBF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Заявление и документы выдачи выписки из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похозяйственной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книги</w:t>
            </w:r>
          </w:p>
        </w:tc>
      </w:tr>
      <w:tr w:rsidR="00263E47" w14:paraId="4E63D78D" w14:textId="77777777">
        <w:tc>
          <w:tcPr>
            <w:tcW w:w="9070" w:type="dxa"/>
            <w:gridSpan w:val="4"/>
          </w:tcPr>
          <w:p w14:paraId="2AB07421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263E47" w14:paraId="2C6959C1" w14:textId="77777777">
        <w:tc>
          <w:tcPr>
            <w:tcW w:w="9070" w:type="dxa"/>
            <w:gridSpan w:val="4"/>
          </w:tcPr>
          <w:p w14:paraId="67511396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принял "____"___________ 20__ г., рег. N ______________</w:t>
            </w:r>
          </w:p>
        </w:tc>
      </w:tr>
      <w:tr w:rsidR="00263E47" w14:paraId="3658D339" w14:textId="77777777">
        <w:tc>
          <w:tcPr>
            <w:tcW w:w="9070" w:type="dxa"/>
            <w:gridSpan w:val="4"/>
          </w:tcPr>
          <w:p w14:paraId="60A5090B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263E47" w14:paraId="495281E8" w14:textId="77777777">
        <w:tc>
          <w:tcPr>
            <w:tcW w:w="9070" w:type="dxa"/>
            <w:gridSpan w:val="4"/>
          </w:tcPr>
          <w:p w14:paraId="08ABFE96" w14:textId="77777777" w:rsidR="00263E47" w:rsidRDefault="00A87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(подпись, фамилия, имя, отчество специалиста)</w:t>
            </w:r>
          </w:p>
        </w:tc>
      </w:tr>
    </w:tbl>
    <w:p w14:paraId="7D4E6AB5" w14:textId="77777777" w:rsidR="00263E47" w:rsidRDefault="00263E47">
      <w:pPr>
        <w:rPr>
          <w:color w:val="000000" w:themeColor="text1"/>
        </w:rPr>
      </w:pPr>
    </w:p>
    <w:p w14:paraId="4460A242" w14:textId="77777777" w:rsidR="00263E47" w:rsidRDefault="00263E47">
      <w:pPr>
        <w:rPr>
          <w:color w:val="000000" w:themeColor="text1"/>
        </w:rPr>
      </w:pPr>
    </w:p>
    <w:p w14:paraId="4A3D853C" w14:textId="77777777" w:rsidR="00263E47" w:rsidRDefault="00A87ACD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</w:p>
    <w:p w14:paraId="352D1EAC" w14:textId="77777777" w:rsidR="00263E47" w:rsidRDefault="00A87AC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14:paraId="1EFE7817" w14:textId="77777777" w:rsidR="00263E47" w:rsidRDefault="00A87AC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</w:p>
    <w:p w14:paraId="2351C866" w14:textId="77777777" w:rsidR="00263E47" w:rsidRDefault="00A87AC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 "Выдача</w:t>
      </w:r>
    </w:p>
    <w:p w14:paraId="1381B3D2" w14:textId="77777777" w:rsidR="00263E47" w:rsidRDefault="00A87AC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выписки из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книги"</w:t>
      </w:r>
    </w:p>
    <w:p w14:paraId="71DC2CB1" w14:textId="77777777" w:rsidR="00263E47" w:rsidRDefault="00263E47">
      <w:pPr>
        <w:ind w:firstLine="540"/>
        <w:jc w:val="center"/>
        <w:rPr>
          <w:color w:val="000000" w:themeColor="text1"/>
          <w:sz w:val="28"/>
          <w:szCs w:val="28"/>
          <w:lang w:eastAsia="ru-RU"/>
        </w:rPr>
      </w:pPr>
    </w:p>
    <w:p w14:paraId="26AB855A" w14:textId="77777777" w:rsidR="00263E47" w:rsidRDefault="00A87ACD">
      <w:pPr>
        <w:spacing w:after="0" w:line="260" w:lineRule="auto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Перечень общих признаков заявителей,</w:t>
      </w:r>
    </w:p>
    <w:p w14:paraId="1D279BB3" w14:textId="77777777" w:rsidR="00263E47" w:rsidRDefault="00A87ACD">
      <w:pPr>
        <w:spacing w:after="0" w:line="260" w:lineRule="auto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услуги</w:t>
      </w:r>
    </w:p>
    <w:p w14:paraId="138CD8E1" w14:textId="77777777" w:rsidR="00263E47" w:rsidRDefault="00263E47">
      <w:pPr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D68E1B8" w14:textId="77777777" w:rsidR="00263E47" w:rsidRDefault="00A87ACD">
      <w:pPr>
        <w:ind w:firstLine="540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Таблица 1. Перечень общих признаков заявителей</w:t>
      </w:r>
    </w:p>
    <w:p w14:paraId="5BA8093D" w14:textId="77777777" w:rsidR="00263E47" w:rsidRDefault="00263E4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68"/>
        <w:gridCol w:w="6123"/>
      </w:tblGrid>
      <w:tr w:rsidR="00263E47" w14:paraId="5CB778DE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483E" w14:textId="77777777" w:rsidR="00263E47" w:rsidRDefault="00A87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5F9E" w14:textId="77777777" w:rsidR="00263E47" w:rsidRDefault="00A87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1C38" w14:textId="77777777" w:rsidR="00263E47" w:rsidRDefault="00A87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263E47" w14:paraId="1E27D827" w14:textId="7777777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C57A" w14:textId="77777777" w:rsidR="00263E47" w:rsidRDefault="00A87ACD">
            <w:pPr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 </w:t>
            </w:r>
          </w:p>
          <w:p w14:paraId="1D389138" w14:textId="77777777" w:rsidR="00263E47" w:rsidRDefault="00A87ACD">
            <w:pPr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Выдача выписки из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книги</w:t>
            </w:r>
          </w:p>
        </w:tc>
      </w:tr>
      <w:tr w:rsidR="00263E47" w14:paraId="033642B3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1C97" w14:textId="77777777" w:rsidR="00263E47" w:rsidRDefault="00A87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D78B" w14:textId="77777777" w:rsidR="00263E47" w:rsidRDefault="00A87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обращается за государственной услугой?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F817" w14:textId="77777777" w:rsidR="00263E47" w:rsidRDefault="00A87ACD">
            <w:pPr>
              <w:pStyle w:val="a9"/>
              <w:numPr>
                <w:ilvl w:val="0"/>
                <w:numId w:val="1"/>
              </w:numPr>
              <w:tabs>
                <w:tab w:val="left" w:pos="388"/>
              </w:tabs>
              <w:ind w:left="10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личного подсобного </w:t>
            </w:r>
          </w:p>
          <w:p w14:paraId="2058694B" w14:textId="77777777" w:rsidR="00263E47" w:rsidRDefault="00A87ACD">
            <w:pPr>
              <w:pStyle w:val="a9"/>
              <w:numPr>
                <w:ilvl w:val="0"/>
                <w:numId w:val="1"/>
              </w:numPr>
              <w:tabs>
                <w:tab w:val="left" w:pos="388"/>
              </w:tabs>
              <w:ind w:left="105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Иной член личного подсобного хозяйства</w:t>
            </w:r>
          </w:p>
          <w:p w14:paraId="7ACC1B0A" w14:textId="77777777" w:rsidR="00263E47" w:rsidRDefault="00263E47">
            <w:pPr>
              <w:tabs>
                <w:tab w:val="left" w:pos="388"/>
              </w:tabs>
              <w:ind w:left="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3E47" w14:paraId="18579615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8E70" w14:textId="77777777" w:rsidR="00263E47" w:rsidRDefault="00A87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4E7C" w14:textId="77777777" w:rsidR="00263E47" w:rsidRDefault="00A87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Обращается лично или через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уполномоченного представителя?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B5D4" w14:textId="77777777" w:rsidR="00263E47" w:rsidRDefault="00A87ACD">
            <w:pPr>
              <w:tabs>
                <w:tab w:val="left" w:pos="388"/>
              </w:tabs>
              <w:ind w:left="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Лично</w:t>
            </w:r>
          </w:p>
          <w:p w14:paraId="44194422" w14:textId="77777777" w:rsidR="00263E47" w:rsidRDefault="00A87ACD">
            <w:pPr>
              <w:tabs>
                <w:tab w:val="left" w:pos="388"/>
              </w:tabs>
              <w:ind w:left="10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Через уполномоченного представителя</w:t>
            </w:r>
          </w:p>
        </w:tc>
      </w:tr>
      <w:tr w:rsidR="00263E47" w14:paraId="4B05671D" w14:textId="7777777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7346" w14:textId="77777777" w:rsidR="00263E47" w:rsidRDefault="00A87ACD">
            <w:pPr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 </w:t>
            </w:r>
          </w:p>
          <w:p w14:paraId="7EC447DA" w14:textId="77777777" w:rsidR="00263E47" w:rsidRDefault="00A87ACD">
            <w:pPr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  <w:tr w:rsidR="00263E47" w14:paraId="6E699B9A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9330" w14:textId="77777777" w:rsidR="00263E47" w:rsidRDefault="00A87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4F23" w14:textId="77777777" w:rsidR="00263E47" w:rsidRDefault="00A87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обращается за предоставлением услуги?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BC1E" w14:textId="77777777" w:rsidR="00263E47" w:rsidRDefault="00A87ACD">
            <w:pPr>
              <w:pStyle w:val="a9"/>
              <w:numPr>
                <w:ilvl w:val="0"/>
                <w:numId w:val="2"/>
              </w:numPr>
              <w:tabs>
                <w:tab w:val="left" w:pos="530"/>
              </w:tabs>
              <w:ind w:left="24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личного подсобного </w:t>
            </w:r>
          </w:p>
          <w:p w14:paraId="5D4DB2E6" w14:textId="77777777" w:rsidR="00263E47" w:rsidRDefault="00A87ACD">
            <w:pPr>
              <w:pStyle w:val="a9"/>
              <w:numPr>
                <w:ilvl w:val="0"/>
                <w:numId w:val="2"/>
              </w:numPr>
              <w:tabs>
                <w:tab w:val="left" w:pos="530"/>
              </w:tabs>
              <w:ind w:left="24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Иной член личного подсобного хозяйства</w:t>
            </w:r>
          </w:p>
          <w:p w14:paraId="08D4FFE5" w14:textId="77777777" w:rsidR="00263E47" w:rsidRDefault="00263E47">
            <w:pPr>
              <w:tabs>
                <w:tab w:val="left" w:pos="530"/>
              </w:tabs>
              <w:ind w:left="2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3E47" w14:paraId="0883FE95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519D" w14:textId="77777777" w:rsidR="00263E47" w:rsidRDefault="00A87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D8D1" w14:textId="77777777" w:rsidR="00263E47" w:rsidRDefault="00A87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Обращается лично или через уполномоченного представителя?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892B" w14:textId="77777777" w:rsidR="00263E47" w:rsidRDefault="00A87ACD">
            <w:pPr>
              <w:tabs>
                <w:tab w:val="left" w:pos="530"/>
              </w:tabs>
              <w:ind w:left="2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Лично</w:t>
            </w:r>
          </w:p>
          <w:p w14:paraId="5D0AF5C9" w14:textId="77777777" w:rsidR="00263E47" w:rsidRDefault="00A87ACD">
            <w:pPr>
              <w:tabs>
                <w:tab w:val="left" w:pos="530"/>
              </w:tabs>
              <w:ind w:left="24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Через уполномоченного представителя</w:t>
            </w:r>
          </w:p>
        </w:tc>
      </w:tr>
    </w:tbl>
    <w:p w14:paraId="4ACA5672" w14:textId="77777777" w:rsidR="00263E47" w:rsidRDefault="00263E4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6335B8" w14:textId="77777777" w:rsidR="00263E47" w:rsidRDefault="00263E47">
      <w:pPr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10B9AC" w14:textId="77777777" w:rsidR="00263E47" w:rsidRDefault="00263E47">
      <w:pPr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AFCF8F" w14:textId="77777777" w:rsidR="00263E47" w:rsidRDefault="00263E47">
      <w:pPr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BA4CC9" w14:textId="77777777" w:rsidR="00263E47" w:rsidRDefault="00A87ACD">
      <w:pPr>
        <w:spacing w:after="0" w:line="260" w:lineRule="auto"/>
        <w:ind w:firstLine="53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Таблица 2. Комбинации признаков заявителей, каждая из которых</w:t>
      </w:r>
    </w:p>
    <w:p w14:paraId="25207876" w14:textId="77777777" w:rsidR="00263E47" w:rsidRDefault="00A87ACD">
      <w:pPr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соответствует одному варианту предоставления услуги</w:t>
      </w:r>
    </w:p>
    <w:p w14:paraId="69BA1E9B" w14:textId="77777777" w:rsidR="00263E47" w:rsidRDefault="00263E4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8016"/>
      </w:tblGrid>
      <w:tr w:rsidR="00263E47" w14:paraId="65338175" w14:textId="7777777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150D" w14:textId="77777777" w:rsidR="00263E47" w:rsidRDefault="00A87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варианта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470D" w14:textId="77777777" w:rsidR="00263E47" w:rsidRDefault="00A87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Комбинация признаков заявителей</w:t>
            </w:r>
          </w:p>
        </w:tc>
      </w:tr>
      <w:tr w:rsidR="00263E47" w14:paraId="7D574598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4724" w14:textId="77777777" w:rsidR="00263E47" w:rsidRDefault="00A87ACD">
            <w:pPr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</w:t>
            </w:r>
          </w:p>
          <w:p w14:paraId="3387D731" w14:textId="77777777" w:rsidR="00263E47" w:rsidRDefault="00A87ACD">
            <w:pPr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Выдача выписки из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книги </w:t>
            </w:r>
          </w:p>
        </w:tc>
      </w:tr>
      <w:tr w:rsidR="00263E47" w14:paraId="21E867BF" w14:textId="7777777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CD69" w14:textId="77777777" w:rsidR="00263E47" w:rsidRDefault="00A87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tooltip="consultantplus://offline/ref=5EE297BE558C206F1204F379ABD91DFC4B246B16911D45A153FCE6C6A083709C0265EB7FE620843A011DF116A49D31D49215607D58175DD5xDZDJ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EBEB" w14:textId="77777777" w:rsidR="00263E47" w:rsidRDefault="00A87ACD">
            <w:pPr>
              <w:pStyle w:val="a9"/>
              <w:ind w:left="1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личного подсобного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хозяйства  обратился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лично</w:t>
            </w:r>
          </w:p>
        </w:tc>
      </w:tr>
      <w:tr w:rsidR="00263E47" w14:paraId="273435BE" w14:textId="7777777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C7E7" w14:textId="77777777" w:rsidR="00263E47" w:rsidRDefault="00A87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C7A1" w14:textId="77777777" w:rsidR="00263E47" w:rsidRDefault="00A87ACD">
            <w:pPr>
              <w:pStyle w:val="a9"/>
              <w:ind w:left="1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Иной член личного подсобного хозяйства обратился лично</w:t>
            </w:r>
          </w:p>
        </w:tc>
      </w:tr>
      <w:tr w:rsidR="00263E47" w14:paraId="56970C10" w14:textId="7777777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9417" w14:textId="77777777" w:rsidR="00263E47" w:rsidRDefault="00A87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F691" w14:textId="77777777" w:rsidR="00263E47" w:rsidRDefault="00A87ACD">
            <w:pPr>
              <w:pStyle w:val="a9"/>
              <w:ind w:left="1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личного подсобного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хозяйства  обратился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через представителя</w:t>
            </w:r>
          </w:p>
        </w:tc>
      </w:tr>
      <w:tr w:rsidR="00263E47" w14:paraId="6C09ED78" w14:textId="7777777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B786" w14:textId="77777777" w:rsidR="00263E47" w:rsidRDefault="00A87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773B" w14:textId="77777777" w:rsidR="00263E47" w:rsidRDefault="00A87ACD">
            <w:pPr>
              <w:ind w:left="1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Иной член личного подсобного хозяйства обратился через представителя</w:t>
            </w:r>
          </w:p>
        </w:tc>
      </w:tr>
      <w:tr w:rsidR="00263E47" w14:paraId="6D724BF3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908" w14:textId="77777777" w:rsidR="00263E47" w:rsidRDefault="00A87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 </w:t>
            </w:r>
          </w:p>
          <w:p w14:paraId="07AF5C3D" w14:textId="77777777" w:rsidR="00263E47" w:rsidRDefault="00A87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  <w:tr w:rsidR="00263E47" w14:paraId="0FB28C2A" w14:textId="7777777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A788" w14:textId="77777777" w:rsidR="00263E47" w:rsidRDefault="00A87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tooltip="consultantplus://offline/ref=5EE297BE558C206F1204F379ABD91DFC4B246B16911D45A153FCE6C6A083709C0265EB7FE620843A011DF116A49D31D49215607D58175DD5xDZDJ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E8CC" w14:textId="77777777" w:rsidR="00263E47" w:rsidRDefault="00A87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личного подсобного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хозяйства  обратился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лично</w:t>
            </w:r>
          </w:p>
        </w:tc>
      </w:tr>
      <w:tr w:rsidR="00263E47" w14:paraId="1F3F3BAE" w14:textId="7777777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E79F" w14:textId="77777777" w:rsidR="00263E47" w:rsidRDefault="00A87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99B9" w14:textId="77777777" w:rsidR="00263E47" w:rsidRDefault="00A87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Иной член личного подсобного хозяйства обратился лично</w:t>
            </w:r>
          </w:p>
        </w:tc>
      </w:tr>
      <w:tr w:rsidR="00263E47" w14:paraId="3BB078F6" w14:textId="7777777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4426" w14:textId="77777777" w:rsidR="00263E47" w:rsidRDefault="00A87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39A5" w14:textId="77777777" w:rsidR="00263E47" w:rsidRDefault="00A87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личного подсобного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хозяйства  обратился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через представителя</w:t>
            </w:r>
          </w:p>
        </w:tc>
      </w:tr>
      <w:tr w:rsidR="00263E47" w14:paraId="3B8D2DD1" w14:textId="7777777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3F51" w14:textId="77777777" w:rsidR="00263E47" w:rsidRDefault="00A87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1159" w14:textId="77777777" w:rsidR="00263E47" w:rsidRDefault="00A87A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Иной член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личного подсобного хозяйства обратился через представителя</w:t>
            </w:r>
          </w:p>
        </w:tc>
      </w:tr>
    </w:tbl>
    <w:p w14:paraId="32238464" w14:textId="77777777" w:rsidR="00263E47" w:rsidRDefault="00263E47">
      <w:pPr>
        <w:ind w:firstLine="540"/>
        <w:jc w:val="both"/>
        <w:rPr>
          <w:color w:val="000000" w:themeColor="text1"/>
          <w:sz w:val="26"/>
          <w:szCs w:val="26"/>
          <w:lang w:eastAsia="ru-RU"/>
        </w:rPr>
      </w:pPr>
    </w:p>
    <w:p w14:paraId="179AC586" w14:textId="77777777" w:rsidR="00263E47" w:rsidRDefault="00263E47">
      <w:pPr>
        <w:rPr>
          <w:color w:val="000000" w:themeColor="text1"/>
        </w:rPr>
      </w:pPr>
    </w:p>
    <w:sectPr w:rsidR="00263E4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7568" w14:textId="77777777" w:rsidR="00A87ACD" w:rsidRDefault="00A87ACD">
      <w:pPr>
        <w:spacing w:line="240" w:lineRule="auto"/>
      </w:pPr>
      <w:r>
        <w:separator/>
      </w:r>
    </w:p>
  </w:endnote>
  <w:endnote w:type="continuationSeparator" w:id="0">
    <w:p w14:paraId="02835C47" w14:textId="77777777" w:rsidR="00A87ACD" w:rsidRDefault="00A87A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D22A5" w14:textId="77777777" w:rsidR="00A87ACD" w:rsidRDefault="00A87ACD">
      <w:pPr>
        <w:spacing w:after="0"/>
      </w:pPr>
      <w:r>
        <w:separator/>
      </w:r>
    </w:p>
  </w:footnote>
  <w:footnote w:type="continuationSeparator" w:id="0">
    <w:p w14:paraId="04642D04" w14:textId="77777777" w:rsidR="00A87ACD" w:rsidRDefault="00A87A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AD9"/>
    <w:multiLevelType w:val="multilevel"/>
    <w:tmpl w:val="04457AD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10E91"/>
    <w:multiLevelType w:val="multilevel"/>
    <w:tmpl w:val="41E10E9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C6C41"/>
    <w:multiLevelType w:val="multilevel"/>
    <w:tmpl w:val="4D1C6C41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56E"/>
    <w:rsid w:val="00004E85"/>
    <w:rsid w:val="00014735"/>
    <w:rsid w:val="00022E9D"/>
    <w:rsid w:val="00024EBA"/>
    <w:rsid w:val="0003012E"/>
    <w:rsid w:val="000426EE"/>
    <w:rsid w:val="00053D47"/>
    <w:rsid w:val="00060866"/>
    <w:rsid w:val="00060F8C"/>
    <w:rsid w:val="000761B1"/>
    <w:rsid w:val="000B0C5F"/>
    <w:rsid w:val="000B1BCF"/>
    <w:rsid w:val="000D44CF"/>
    <w:rsid w:val="000D7DD6"/>
    <w:rsid w:val="00105018"/>
    <w:rsid w:val="0010607C"/>
    <w:rsid w:val="0011014A"/>
    <w:rsid w:val="00115F63"/>
    <w:rsid w:val="00125AA6"/>
    <w:rsid w:val="00132CA2"/>
    <w:rsid w:val="0014356E"/>
    <w:rsid w:val="0019585D"/>
    <w:rsid w:val="00197D1D"/>
    <w:rsid w:val="001B5337"/>
    <w:rsid w:val="001C1E18"/>
    <w:rsid w:val="001E4658"/>
    <w:rsid w:val="001F420D"/>
    <w:rsid w:val="00216010"/>
    <w:rsid w:val="002358C3"/>
    <w:rsid w:val="00237249"/>
    <w:rsid w:val="00263E47"/>
    <w:rsid w:val="002A6495"/>
    <w:rsid w:val="002B3FEF"/>
    <w:rsid w:val="002B6064"/>
    <w:rsid w:val="002B620B"/>
    <w:rsid w:val="002C5690"/>
    <w:rsid w:val="002E61B1"/>
    <w:rsid w:val="00304C3C"/>
    <w:rsid w:val="00314B45"/>
    <w:rsid w:val="00317149"/>
    <w:rsid w:val="00317360"/>
    <w:rsid w:val="00321521"/>
    <w:rsid w:val="003437C1"/>
    <w:rsid w:val="003607FA"/>
    <w:rsid w:val="003A0E51"/>
    <w:rsid w:val="003A3617"/>
    <w:rsid w:val="003A5A61"/>
    <w:rsid w:val="003E0865"/>
    <w:rsid w:val="003F3D98"/>
    <w:rsid w:val="003F3E28"/>
    <w:rsid w:val="00403370"/>
    <w:rsid w:val="00430ED5"/>
    <w:rsid w:val="00442BD0"/>
    <w:rsid w:val="00447272"/>
    <w:rsid w:val="00463872"/>
    <w:rsid w:val="004800AE"/>
    <w:rsid w:val="00497FA2"/>
    <w:rsid w:val="004D5446"/>
    <w:rsid w:val="00507286"/>
    <w:rsid w:val="0054293B"/>
    <w:rsid w:val="005434BB"/>
    <w:rsid w:val="0054560F"/>
    <w:rsid w:val="00571E5A"/>
    <w:rsid w:val="00572800"/>
    <w:rsid w:val="00580A44"/>
    <w:rsid w:val="00582863"/>
    <w:rsid w:val="005A03B6"/>
    <w:rsid w:val="005B59E2"/>
    <w:rsid w:val="005E3B69"/>
    <w:rsid w:val="005F1C36"/>
    <w:rsid w:val="005F575C"/>
    <w:rsid w:val="006216EB"/>
    <w:rsid w:val="00637661"/>
    <w:rsid w:val="00661FD1"/>
    <w:rsid w:val="00663DC2"/>
    <w:rsid w:val="006825CC"/>
    <w:rsid w:val="006929DF"/>
    <w:rsid w:val="006A60D8"/>
    <w:rsid w:val="006D4FF7"/>
    <w:rsid w:val="007057E1"/>
    <w:rsid w:val="00716615"/>
    <w:rsid w:val="007325C7"/>
    <w:rsid w:val="00741946"/>
    <w:rsid w:val="00750AB6"/>
    <w:rsid w:val="007860A7"/>
    <w:rsid w:val="00795498"/>
    <w:rsid w:val="007A40D7"/>
    <w:rsid w:val="007A6161"/>
    <w:rsid w:val="007C05F9"/>
    <w:rsid w:val="007E6A53"/>
    <w:rsid w:val="007F015B"/>
    <w:rsid w:val="00805679"/>
    <w:rsid w:val="00807F7E"/>
    <w:rsid w:val="00817D8D"/>
    <w:rsid w:val="008272E6"/>
    <w:rsid w:val="008349A8"/>
    <w:rsid w:val="00846C18"/>
    <w:rsid w:val="008866E1"/>
    <w:rsid w:val="008926D7"/>
    <w:rsid w:val="00895799"/>
    <w:rsid w:val="008A1DE6"/>
    <w:rsid w:val="008C5EE0"/>
    <w:rsid w:val="008C7424"/>
    <w:rsid w:val="008C7F30"/>
    <w:rsid w:val="008F78F2"/>
    <w:rsid w:val="00904AB0"/>
    <w:rsid w:val="009174B0"/>
    <w:rsid w:val="009414C6"/>
    <w:rsid w:val="00967AF6"/>
    <w:rsid w:val="009A19CE"/>
    <w:rsid w:val="009B4D53"/>
    <w:rsid w:val="009E20E4"/>
    <w:rsid w:val="009E71B8"/>
    <w:rsid w:val="009F0491"/>
    <w:rsid w:val="009F287F"/>
    <w:rsid w:val="00A02B22"/>
    <w:rsid w:val="00A44554"/>
    <w:rsid w:val="00A5398E"/>
    <w:rsid w:val="00A64751"/>
    <w:rsid w:val="00A74B36"/>
    <w:rsid w:val="00A7690C"/>
    <w:rsid w:val="00A87ACD"/>
    <w:rsid w:val="00AA703B"/>
    <w:rsid w:val="00AA7AEA"/>
    <w:rsid w:val="00AB16E4"/>
    <w:rsid w:val="00AD6BF2"/>
    <w:rsid w:val="00AE0632"/>
    <w:rsid w:val="00AF01D6"/>
    <w:rsid w:val="00AF0E47"/>
    <w:rsid w:val="00AF35E7"/>
    <w:rsid w:val="00B11707"/>
    <w:rsid w:val="00B2383C"/>
    <w:rsid w:val="00B255EC"/>
    <w:rsid w:val="00B26364"/>
    <w:rsid w:val="00B34483"/>
    <w:rsid w:val="00B52C73"/>
    <w:rsid w:val="00B814EA"/>
    <w:rsid w:val="00B82AB2"/>
    <w:rsid w:val="00B871C7"/>
    <w:rsid w:val="00BC40A2"/>
    <w:rsid w:val="00BE3B76"/>
    <w:rsid w:val="00BF6772"/>
    <w:rsid w:val="00C53852"/>
    <w:rsid w:val="00C61E7F"/>
    <w:rsid w:val="00C8092E"/>
    <w:rsid w:val="00CA5F34"/>
    <w:rsid w:val="00CD2F83"/>
    <w:rsid w:val="00CD339A"/>
    <w:rsid w:val="00CF0361"/>
    <w:rsid w:val="00CF0C94"/>
    <w:rsid w:val="00D0138B"/>
    <w:rsid w:val="00D601AC"/>
    <w:rsid w:val="00D630C6"/>
    <w:rsid w:val="00D776BC"/>
    <w:rsid w:val="00D923FE"/>
    <w:rsid w:val="00DA1B9C"/>
    <w:rsid w:val="00DA2188"/>
    <w:rsid w:val="00DB0A14"/>
    <w:rsid w:val="00DB4E93"/>
    <w:rsid w:val="00DC1373"/>
    <w:rsid w:val="00DD0A9C"/>
    <w:rsid w:val="00DF761E"/>
    <w:rsid w:val="00DF7D76"/>
    <w:rsid w:val="00E1552B"/>
    <w:rsid w:val="00E26FB3"/>
    <w:rsid w:val="00E819AB"/>
    <w:rsid w:val="00E863B4"/>
    <w:rsid w:val="00EC2570"/>
    <w:rsid w:val="00EF0BC3"/>
    <w:rsid w:val="00F143D3"/>
    <w:rsid w:val="00F1637B"/>
    <w:rsid w:val="00F16A31"/>
    <w:rsid w:val="00F30123"/>
    <w:rsid w:val="00F47AF3"/>
    <w:rsid w:val="00F55758"/>
    <w:rsid w:val="00F65B76"/>
    <w:rsid w:val="00F668F0"/>
    <w:rsid w:val="00F82EC5"/>
    <w:rsid w:val="00F842EF"/>
    <w:rsid w:val="00F851F0"/>
    <w:rsid w:val="00F908BE"/>
    <w:rsid w:val="00FB23F6"/>
    <w:rsid w:val="00FB44D1"/>
    <w:rsid w:val="00FD4BF0"/>
    <w:rsid w:val="00FE3D87"/>
    <w:rsid w:val="00FF0ABA"/>
    <w:rsid w:val="00FF1B77"/>
    <w:rsid w:val="00FF3193"/>
    <w:rsid w:val="036B5E87"/>
    <w:rsid w:val="1C6C7B4D"/>
    <w:rsid w:val="1DC2738A"/>
    <w:rsid w:val="28DC5EC0"/>
    <w:rsid w:val="4D270363"/>
    <w:rsid w:val="695110D5"/>
    <w:rsid w:val="7D11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5AE4"/>
  <w15:docId w15:val="{C5A9DC81-0E57-4C81-857A-6BD1E7BA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qFormat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Основной текст Знак"/>
    <w:basedOn w:val="a0"/>
    <w:link w:val="a7"/>
    <w:uiPriority w:val="99"/>
    <w:qFormat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Cs w:val="20"/>
      <w:lang w:eastAsia="ru-RU"/>
    </w:rPr>
  </w:style>
  <w:style w:type="character" w:customStyle="1" w:styleId="FR1">
    <w:name w:val="FR1 Знак"/>
    <w:link w:val="FR10"/>
    <w:qFormat/>
    <w:rsid w:val="006D4FF7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FR10">
    <w:name w:val="FR1"/>
    <w:link w:val="FR1"/>
    <w:qFormat/>
    <w:rsid w:val="006D4FF7"/>
    <w:pPr>
      <w:widowControl w:val="0"/>
      <w:suppressAutoHyphens/>
      <w:spacing w:before="960"/>
      <w:ind w:left="40"/>
      <w:jc w:val="center"/>
    </w:pPr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FF2AFF27C58A55EB61BA1BC2FD7DE6DDA8B3410A5BF304928BF595ED4D13FAACC3FFBFCCD8122A7DC01AC12568835AA1A98Di8e4L" TargetMode="External"/><Relationship Id="rId13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18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26" Type="http://schemas.openxmlformats.org/officeDocument/2006/relationships/hyperlink" Target="consultantplus://offline/ref=57FF2AFF27C58A55EB61BA1BC2FD7DE6DDA8B2470350F304928BF595ED4D13FABEC3A7B3C58D5D6E2AD31AC039i6e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17" Type="http://schemas.openxmlformats.org/officeDocument/2006/relationships/hyperlink" Target="consultantplus://offline/ref=57FF2AFF27C58A55EB61BA1BC2FD7DE6DDA8B3410A5BF304928BF595ED4D13FAACC3FFBFC78B483A79894DCD39699F44A1B78D86D3iAe6L" TargetMode="External"/><Relationship Id="rId25" Type="http://schemas.openxmlformats.org/officeDocument/2006/relationships/hyperlink" Target="consultantplus://offline/ref=57FF2AFF27C58A55EB61BA1BC2FD7DE6DFA2B242035BF304928BF595ED4D13FAACC3FFBFC78C436F29C64C917F3D8C46A2B78F84CFA6E80Ai7e1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7FF2AFF27C58A55EB61BA1BC2FD7DE6DDA8B3410A5BF304928BF595ED4D13FAACC3FFBCCE8C483A79894DCD39699F44A1B78D86D3iAe6L" TargetMode="External"/><Relationship Id="rId20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FF2AFF27C58A55EB61BA1BC2FD7DE6DDA6B84F0356F304928BF595ED4D13FABEC3A7B3C58D5D6E2AD31AC039i6eAL" TargetMode="External"/><Relationship Id="rId24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7FF2AFF27C58A55EB61BA1BC2FD7DE6DDA8B3410A5BF304928BF595ED4D13FAACC3FFBCC388483A79894DCD39699F44A1B78D86D3iAe6L" TargetMode="External"/><Relationship Id="rId23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28" Type="http://schemas.openxmlformats.org/officeDocument/2006/relationships/hyperlink" Target="consultantplus://offline/ref=5EE297BE558C206F1204F379ABD91DFC4B246B16911D45A153FCE6C6A083709C0265EB7FE620843A011DF116A49D31D49215607D58175DD5xDZDJ" TargetMode="External"/><Relationship Id="rId10" Type="http://schemas.openxmlformats.org/officeDocument/2006/relationships/hyperlink" Target="consultantplus://offline/ref=57FF2AFF27C58A55EB61BA1BC2FD7DE6DDA6B84F0356F304928BF595ED4D13FABEC3A7B3C58D5D6E2AD31AC039i6eAL" TargetMode="External"/><Relationship Id="rId19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FF2AFF27C58A55EB61BA1BC2FD7DE6DDA8B3410A5BF304928BF595ED4D13FAACC3FFBACCD8122A7DC01AC12568835AA1A98Di8e4L" TargetMode="External"/><Relationship Id="rId14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22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27" Type="http://schemas.openxmlformats.org/officeDocument/2006/relationships/hyperlink" Target="consultantplus://offline/ref=5EE297BE558C206F1204F379ABD91DFC4B246B16911D45A153FCE6C6A083709C0265EB7FE620843A011DF116A49D31D49215607D58175DD5xDZD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25</Pages>
  <Words>8704</Words>
  <Characters>49613</Characters>
  <Application>Microsoft Office Word</Application>
  <DocSecurity>0</DocSecurity>
  <Lines>413</Lines>
  <Paragraphs>116</Paragraphs>
  <ScaleCrop>false</ScaleCrop>
  <Company/>
  <LinksUpToDate>false</LinksUpToDate>
  <CharactersWithSpaces>58201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Елена Александровна</dc:creator>
  <cp:lastModifiedBy>adm</cp:lastModifiedBy>
  <cp:revision>4</cp:revision>
  <cp:lastPrinted>2025-04-07T10:16:00Z</cp:lastPrinted>
  <dcterms:created xsi:type="dcterms:W3CDTF">2025-03-10T06:29:00Z</dcterms:created>
  <dcterms:modified xsi:type="dcterms:W3CDTF">2025-04-08T12:28:00Z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851A5213F57C43A6A82C5A87E1ED2AD4_12</vt:lpwstr>
  </property>
</Properties>
</file>