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FB666F">
      <w:pPr>
        <w:tabs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  <w:r w:rsidR="00FB666F">
        <w:rPr>
          <w:sz w:val="28"/>
          <w:szCs w:val="28"/>
          <w:lang w:val="ru-RU"/>
        </w:rPr>
        <w:tab/>
      </w:r>
    </w:p>
    <w:p w:rsidR="00CC0298" w:rsidRDefault="00CC0298" w:rsidP="00BB4EE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0A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CC0298" w:rsidRDefault="00045C5B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647E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="00FE5276">
        <w:rPr>
          <w:sz w:val="28"/>
          <w:szCs w:val="28"/>
          <w:lang w:val="ru-RU"/>
        </w:rPr>
        <w:t xml:space="preserve"> </w:t>
      </w:r>
      <w:r w:rsidR="003E4BAA">
        <w:rPr>
          <w:sz w:val="28"/>
          <w:szCs w:val="28"/>
          <w:lang w:val="ru-RU"/>
        </w:rPr>
        <w:t>202</w:t>
      </w:r>
      <w:r w:rsidR="00F15E25">
        <w:rPr>
          <w:sz w:val="28"/>
          <w:szCs w:val="28"/>
          <w:lang w:val="ru-RU"/>
        </w:rPr>
        <w:t>4</w:t>
      </w:r>
      <w:r w:rsidR="00CC0298">
        <w:rPr>
          <w:sz w:val="28"/>
          <w:szCs w:val="28"/>
          <w:lang w:val="ru-RU"/>
        </w:rPr>
        <w:t xml:space="preserve"> года</w:t>
      </w:r>
      <w:r w:rsidR="00B67F0A">
        <w:rPr>
          <w:sz w:val="28"/>
          <w:szCs w:val="28"/>
          <w:lang w:val="ru-RU"/>
        </w:rPr>
        <w:t xml:space="preserve"> №</w:t>
      </w:r>
      <w:r w:rsidR="0040098E">
        <w:rPr>
          <w:sz w:val="28"/>
          <w:szCs w:val="28"/>
          <w:lang w:val="ru-RU"/>
        </w:rPr>
        <w:t xml:space="preserve"> </w:t>
      </w:r>
      <w:r w:rsidR="00B839E3">
        <w:rPr>
          <w:sz w:val="28"/>
          <w:szCs w:val="28"/>
          <w:lang w:val="ru-RU"/>
        </w:rPr>
        <w:t>186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CC0298">
      <w:pPr>
        <w:rPr>
          <w:sz w:val="28"/>
          <w:lang w:val="ru-RU"/>
        </w:rPr>
      </w:pP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27.12.2023 № 156 «О бюджете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период 2025-2026 годов»</w:t>
      </w:r>
    </w:p>
    <w:p w:rsidR="00CC0298" w:rsidRDefault="00CC0298" w:rsidP="00CC0298">
      <w:pPr>
        <w:rPr>
          <w:sz w:val="28"/>
          <w:szCs w:val="28"/>
          <w:lang w:val="ru-RU"/>
        </w:rPr>
      </w:pP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FA2199" w:rsidRDefault="00FA2199" w:rsidP="00FA2199">
      <w:pPr>
        <w:pStyle w:val="a4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1.Внести в решение Совета депутатов муниципального образования Краснокоммунарский поссовет от 27.12.2023 № 156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2025-2026 годов» далее по тексту «Решение», следующие изменения: </w:t>
      </w: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зложить в новой редакции: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C0298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>год:</w:t>
      </w:r>
    </w:p>
    <w:p w:rsidR="00507DCC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1.1</w:t>
      </w:r>
      <w:r w:rsidR="008D4AC3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4548E9">
        <w:rPr>
          <w:rFonts w:ascii="Times New Roman" w:hAnsi="Times New Roman"/>
          <w:sz w:val="28"/>
          <w:u w:val="single"/>
        </w:rPr>
        <w:t>32285,29</w:t>
      </w:r>
    </w:p>
    <w:p w:rsidR="00CC0298" w:rsidRDefault="00CC0298" w:rsidP="00507D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</w:t>
      </w:r>
      <w:r w:rsidR="008A1137">
        <w:rPr>
          <w:rFonts w:ascii="Times New Roman" w:hAnsi="Times New Roman"/>
          <w:sz w:val="28"/>
        </w:rPr>
        <w:t xml:space="preserve">емы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4548E9">
        <w:rPr>
          <w:rFonts w:ascii="Times New Roman" w:hAnsi="Times New Roman"/>
          <w:sz w:val="28"/>
          <w:u w:val="single"/>
        </w:rPr>
        <w:t>22076,81</w:t>
      </w:r>
      <w:r>
        <w:rPr>
          <w:rFonts w:ascii="Times New Roman" w:hAnsi="Times New Roman"/>
          <w:sz w:val="28"/>
        </w:rPr>
        <w:t xml:space="preserve"> тыс. руб.</w:t>
      </w:r>
    </w:p>
    <w:p w:rsidR="0022265D" w:rsidRDefault="008A1137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8D4AC3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Общий объем рас</w:t>
      </w:r>
      <w:r w:rsidR="00FB666F">
        <w:rPr>
          <w:rFonts w:ascii="Times New Roman" w:hAnsi="Times New Roman"/>
          <w:sz w:val="28"/>
        </w:rPr>
        <w:t xml:space="preserve">ходов </w:t>
      </w:r>
      <w:r w:rsidR="0038010E">
        <w:rPr>
          <w:rFonts w:ascii="Times New Roman" w:hAnsi="Times New Roman"/>
          <w:sz w:val="28"/>
        </w:rPr>
        <w:t xml:space="preserve">местного бюджета в сумме </w:t>
      </w:r>
      <w:r w:rsidR="004548E9">
        <w:rPr>
          <w:rFonts w:ascii="Times New Roman" w:hAnsi="Times New Roman"/>
          <w:sz w:val="28"/>
          <w:u w:val="single"/>
        </w:rPr>
        <w:t>35203,18</w:t>
      </w:r>
      <w:r w:rsidR="00CC0298">
        <w:rPr>
          <w:rFonts w:ascii="Times New Roman" w:hAnsi="Times New Roman"/>
          <w:sz w:val="28"/>
        </w:rPr>
        <w:t xml:space="preserve"> тыс. ру</w:t>
      </w:r>
      <w:r w:rsidR="0022265D">
        <w:rPr>
          <w:rFonts w:ascii="Times New Roman" w:hAnsi="Times New Roman"/>
          <w:sz w:val="28"/>
        </w:rPr>
        <w:t xml:space="preserve">блей, </w:t>
      </w:r>
    </w:p>
    <w:p w:rsidR="0022265D" w:rsidRDefault="0022265D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D4AC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Прогнозируемый дефицит местного бюджета в сумме </w:t>
      </w:r>
      <w:r w:rsidRPr="0022265D">
        <w:rPr>
          <w:rFonts w:ascii="Times New Roman" w:hAnsi="Times New Roman"/>
          <w:sz w:val="28"/>
          <w:u w:val="single"/>
        </w:rPr>
        <w:t>2917,89</w:t>
      </w:r>
      <w:r>
        <w:rPr>
          <w:rFonts w:ascii="Times New Roman" w:hAnsi="Times New Roman"/>
          <w:sz w:val="28"/>
        </w:rPr>
        <w:t xml:space="preserve"> тыс. рублей.</w:t>
      </w:r>
    </w:p>
    <w:p w:rsidR="00307AB6" w:rsidRDefault="0022265D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D4AC3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>
        <w:rPr>
          <w:rFonts w:ascii="Times New Roman" w:hAnsi="Times New Roman"/>
          <w:sz w:val="28"/>
        </w:rPr>
        <w:t>рский поссовет на 01 января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года в объеме 0 тыс. </w:t>
      </w:r>
      <w:proofErr w:type="gramStart"/>
      <w:r w:rsidR="00CC0298">
        <w:rPr>
          <w:rFonts w:ascii="Times New Roman" w:hAnsi="Times New Roman"/>
          <w:sz w:val="28"/>
        </w:rPr>
        <w:t>рублей</w:t>
      </w:r>
      <w:proofErr w:type="gramEnd"/>
      <w:r w:rsidR="00CC0298">
        <w:rPr>
          <w:rFonts w:ascii="Times New Roman" w:hAnsi="Times New Roman"/>
          <w:sz w:val="28"/>
        </w:rPr>
        <w:t xml:space="preserve"> в том числе верхний предел по муниципальным гарантиям 0 тыс. рубле</w:t>
      </w:r>
      <w:r w:rsidR="004548E9">
        <w:rPr>
          <w:rFonts w:ascii="Times New Roman" w:hAnsi="Times New Roman"/>
          <w:sz w:val="28"/>
        </w:rPr>
        <w:t>й</w:t>
      </w:r>
      <w:r w:rsidR="00307AB6">
        <w:rPr>
          <w:rFonts w:ascii="Times New Roman" w:hAnsi="Times New Roman"/>
          <w:sz w:val="28"/>
        </w:rPr>
        <w:t>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C0298">
        <w:rPr>
          <w:rFonts w:ascii="Times New Roman" w:hAnsi="Times New Roman"/>
          <w:sz w:val="28"/>
        </w:rPr>
        <w:t>Утвердить о</w:t>
      </w:r>
      <w:r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</w:t>
      </w:r>
      <w:r w:rsidR="00CC0298">
        <w:rPr>
          <w:rFonts w:ascii="Times New Roman" w:hAnsi="Times New Roman"/>
          <w:sz w:val="28"/>
        </w:rPr>
        <w:t>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годы:</w:t>
      </w:r>
    </w:p>
    <w:p w:rsidR="006143DB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8D4AC3">
        <w:rPr>
          <w:rFonts w:ascii="Times New Roman" w:hAnsi="Times New Roman"/>
          <w:sz w:val="28"/>
        </w:rPr>
        <w:t xml:space="preserve">. </w:t>
      </w:r>
      <w:proofErr w:type="gramStart"/>
      <w:r w:rsidR="00CC0298">
        <w:rPr>
          <w:rFonts w:ascii="Times New Roman" w:hAnsi="Times New Roman"/>
          <w:sz w:val="28"/>
        </w:rPr>
        <w:t xml:space="preserve">Прогнозируемый общий объем </w:t>
      </w:r>
      <w:r w:rsidR="00B67F0A">
        <w:rPr>
          <w:rFonts w:ascii="Times New Roman" w:hAnsi="Times New Roman"/>
          <w:sz w:val="28"/>
        </w:rPr>
        <w:t>доходов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0A47A1">
        <w:rPr>
          <w:rFonts w:ascii="Times New Roman" w:hAnsi="Times New Roman"/>
          <w:sz w:val="28"/>
          <w:u w:val="single"/>
        </w:rPr>
        <w:t xml:space="preserve"> </w:t>
      </w:r>
      <w:r w:rsidR="00CC0298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93282">
        <w:rPr>
          <w:rFonts w:ascii="Times New Roman" w:hAnsi="Times New Roman"/>
          <w:sz w:val="28"/>
          <w:u w:val="single"/>
        </w:rPr>
        <w:t>14915,3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0A47A1"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0A47A1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</w:t>
      </w:r>
      <w:r w:rsidR="00CC0298">
        <w:rPr>
          <w:rFonts w:ascii="Times New Roman" w:hAnsi="Times New Roman"/>
          <w:sz w:val="28"/>
        </w:rPr>
        <w:t xml:space="preserve">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CC0298">
        <w:rPr>
          <w:rFonts w:ascii="Times New Roman" w:hAnsi="Times New Roman"/>
          <w:sz w:val="28"/>
        </w:rPr>
        <w:t xml:space="preserve"> тыс.</w:t>
      </w:r>
      <w:r w:rsidR="00FA2199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безвозмездные поступления от других бюджетов бюджетной системы Росси</w:t>
      </w:r>
      <w:r>
        <w:rPr>
          <w:rFonts w:ascii="Times New Roman" w:hAnsi="Times New Roman"/>
          <w:sz w:val="28"/>
        </w:rPr>
        <w:t>йской Федерации в сумме</w:t>
      </w:r>
      <w:r w:rsidR="00CC0298">
        <w:rPr>
          <w:rFonts w:ascii="Times New Roman" w:hAnsi="Times New Roman"/>
          <w:sz w:val="28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14980,40</w:t>
      </w:r>
      <w:r w:rsidR="00F31005">
        <w:rPr>
          <w:rFonts w:ascii="Times New Roman" w:hAnsi="Times New Roman"/>
          <w:sz w:val="28"/>
          <w:u w:val="single"/>
        </w:rPr>
        <w:t xml:space="preserve"> </w:t>
      </w:r>
      <w:r w:rsidR="006143DB">
        <w:rPr>
          <w:rFonts w:ascii="Times New Roman" w:hAnsi="Times New Roman"/>
          <w:sz w:val="28"/>
        </w:rPr>
        <w:t>тыс. рублей.</w:t>
      </w:r>
      <w:proofErr w:type="gramEnd"/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8D4AC3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Общий объем р</w:t>
      </w:r>
      <w:r w:rsidR="000A47A1">
        <w:rPr>
          <w:rFonts w:ascii="Times New Roman" w:hAnsi="Times New Roman"/>
          <w:sz w:val="28"/>
        </w:rPr>
        <w:t>асходов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611B1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FB666F">
        <w:rPr>
          <w:rFonts w:ascii="Times New Roman" w:hAnsi="Times New Roman"/>
          <w:sz w:val="28"/>
          <w:szCs w:val="28"/>
        </w:rPr>
        <w:t>580,0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</w:t>
      </w:r>
      <w:r w:rsidR="006143DB" w:rsidRPr="00C50DCD">
        <w:rPr>
          <w:rFonts w:ascii="Times New Roman" w:hAnsi="Times New Roman"/>
          <w:sz w:val="28"/>
          <w:szCs w:val="28"/>
        </w:rPr>
        <w:lastRenderedPageBreak/>
        <w:t>рублей</w:t>
      </w:r>
      <w:r>
        <w:rPr>
          <w:rFonts w:ascii="Times New Roman" w:hAnsi="Times New Roman"/>
          <w:sz w:val="28"/>
        </w:rPr>
        <w:t xml:space="preserve"> </w:t>
      </w:r>
      <w:r w:rsidR="008E5319">
        <w:rPr>
          <w:rFonts w:ascii="Times New Roman" w:hAnsi="Times New Roman"/>
          <w:sz w:val="28"/>
        </w:rPr>
        <w:t>и на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6143DB">
        <w:rPr>
          <w:rFonts w:ascii="Times New Roman" w:hAnsi="Times New Roman"/>
          <w:sz w:val="28"/>
        </w:rPr>
        <w:t xml:space="preserve"> тыс. рублей,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40098E">
        <w:rPr>
          <w:rFonts w:ascii="Times New Roman" w:hAnsi="Times New Roman"/>
          <w:sz w:val="28"/>
          <w:szCs w:val="28"/>
        </w:rPr>
        <w:t>118</w:t>
      </w:r>
      <w:r w:rsidR="00FB666F">
        <w:rPr>
          <w:rFonts w:ascii="Times New Roman" w:hAnsi="Times New Roman"/>
          <w:sz w:val="28"/>
          <w:szCs w:val="28"/>
        </w:rPr>
        <w:t>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 w:rsidR="006143DB">
        <w:rPr>
          <w:rFonts w:ascii="Times New Roman" w:hAnsi="Times New Roman"/>
          <w:sz w:val="28"/>
          <w:szCs w:val="28"/>
        </w:rPr>
        <w:t>.</w:t>
      </w:r>
      <w:r w:rsidR="00CC0298">
        <w:rPr>
          <w:rFonts w:ascii="Times New Roman" w:hAnsi="Times New Roman"/>
          <w:sz w:val="28"/>
        </w:rPr>
        <w:t xml:space="preserve">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D4AC3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8E5319">
        <w:rPr>
          <w:rFonts w:ascii="Times New Roman" w:hAnsi="Times New Roman"/>
          <w:sz w:val="28"/>
        </w:rPr>
        <w:t xml:space="preserve"> –202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– 0,0 тыс. рублей.</w:t>
      </w:r>
    </w:p>
    <w:p w:rsidR="00CC0298" w:rsidRDefault="00973B11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8D4AC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>
        <w:rPr>
          <w:rFonts w:ascii="Times New Roman" w:hAnsi="Times New Roman"/>
          <w:sz w:val="28"/>
        </w:rPr>
        <w:t>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0 тыс. рублей.</w:t>
      </w:r>
    </w:p>
    <w:p w:rsidR="0038010E" w:rsidRDefault="0038010E" w:rsidP="0038010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40098E">
        <w:rPr>
          <w:rFonts w:ascii="Times New Roman" w:hAnsi="Times New Roman"/>
          <w:sz w:val="28"/>
        </w:rPr>
        <w:t>рский поссовет на 01 января 2027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долга по муниципал</w:t>
      </w:r>
      <w:r w:rsidR="0040098E">
        <w:rPr>
          <w:rFonts w:ascii="Times New Roman" w:hAnsi="Times New Roman"/>
          <w:sz w:val="28"/>
        </w:rPr>
        <w:t>ьным гарантиям на 01 января 2027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391BAA" w:rsidRDefault="00F06720" w:rsidP="00391BA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391BA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91BAA">
        <w:rPr>
          <w:rFonts w:ascii="Times New Roman" w:hAnsi="Times New Roman"/>
          <w:sz w:val="28"/>
          <w:szCs w:val="28"/>
        </w:rPr>
        <w:t>Изложить в новой редакции приложения № 1,</w:t>
      </w:r>
      <w:r w:rsidR="00FE5276">
        <w:rPr>
          <w:rFonts w:ascii="Times New Roman" w:hAnsi="Times New Roman"/>
          <w:sz w:val="28"/>
          <w:szCs w:val="28"/>
        </w:rPr>
        <w:t>2,</w:t>
      </w:r>
      <w:r w:rsidR="00391BAA">
        <w:rPr>
          <w:rFonts w:ascii="Times New Roman" w:hAnsi="Times New Roman"/>
          <w:sz w:val="28"/>
          <w:szCs w:val="28"/>
        </w:rPr>
        <w:t>3,4,5,6 к решению.</w:t>
      </w:r>
    </w:p>
    <w:p w:rsidR="00391BAA" w:rsidRDefault="00F06720" w:rsidP="00391BAA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gramStart"/>
      <w:r w:rsidR="00391BAA">
        <w:rPr>
          <w:sz w:val="28"/>
          <w:szCs w:val="28"/>
          <w:lang w:val="ru-RU"/>
        </w:rPr>
        <w:t>Контроль за</w:t>
      </w:r>
      <w:proofErr w:type="gramEnd"/>
      <w:r w:rsidR="00391BAA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CC0298" w:rsidRDefault="00F06720" w:rsidP="00830223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830223">
        <w:rPr>
          <w:sz w:val="28"/>
          <w:szCs w:val="28"/>
          <w:lang w:val="ru-RU"/>
        </w:rPr>
        <w:t>Решение вступает в силу после официального опубликования.</w:t>
      </w:r>
    </w:p>
    <w:p w:rsidR="00830223" w:rsidRPr="00025216" w:rsidRDefault="00830223" w:rsidP="00830223">
      <w:pPr>
        <w:ind w:firstLine="652"/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30223" w:rsidRDefault="00830223" w:rsidP="00CC0298">
      <w:pPr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8D4AC3" w:rsidTr="00B10172">
        <w:tc>
          <w:tcPr>
            <w:tcW w:w="4785" w:type="dxa"/>
            <w:hideMark/>
          </w:tcPr>
          <w:p w:rsidR="00B10172" w:rsidRDefault="00B10172" w:rsidP="008D4A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 w:rsidP="008D4A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 w:rsidP="008D4AC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4548E9" w:rsidP="008D4AC3">
            <w:pPr>
              <w:tabs>
                <w:tab w:val="left" w:pos="558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B10172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B10172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307AB6">
              <w:rPr>
                <w:sz w:val="28"/>
                <w:szCs w:val="28"/>
                <w:lang w:val="ru-RU"/>
              </w:rPr>
              <w:t xml:space="preserve"> </w:t>
            </w:r>
            <w:r w:rsidR="00B10172"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 w:rsidP="008D4AC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4548E9" w:rsidRDefault="00B10172" w:rsidP="008D4AC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</w:t>
            </w:r>
            <w:r w:rsidR="00307AB6">
              <w:rPr>
                <w:sz w:val="28"/>
                <w:lang w:val="ru-RU"/>
              </w:rPr>
              <w:t xml:space="preserve">             </w:t>
            </w:r>
          </w:p>
          <w:p w:rsidR="00B10172" w:rsidRDefault="004548E9" w:rsidP="008D4AC3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</w:t>
            </w:r>
            <w:r w:rsidR="00307AB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Е.В. Пономаренко</w:t>
            </w:r>
          </w:p>
        </w:tc>
      </w:tr>
    </w:tbl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D4AC3" w:rsidRDefault="008D4AC3" w:rsidP="008C3926">
      <w:pPr>
        <w:jc w:val="center"/>
        <w:rPr>
          <w:sz w:val="28"/>
          <w:szCs w:val="28"/>
          <w:lang w:val="ru-RU"/>
        </w:rPr>
      </w:pPr>
    </w:p>
    <w:p w:rsidR="008C3926" w:rsidRDefault="008C3926" w:rsidP="008C3926">
      <w:pPr>
        <w:jc w:val="center"/>
        <w:rPr>
          <w:sz w:val="28"/>
          <w:szCs w:val="28"/>
          <w:lang w:val="ru-RU"/>
        </w:rPr>
      </w:pPr>
    </w:p>
    <w:p w:rsidR="008C3926" w:rsidRPr="008C3926" w:rsidRDefault="008C3926" w:rsidP="008C3926">
      <w:pPr>
        <w:jc w:val="center"/>
        <w:rPr>
          <w:sz w:val="28"/>
          <w:szCs w:val="28"/>
          <w:lang w:val="ru-RU"/>
        </w:rPr>
      </w:pPr>
      <w:r w:rsidRPr="008C3926">
        <w:rPr>
          <w:sz w:val="28"/>
          <w:szCs w:val="28"/>
          <w:lang w:val="ru-RU"/>
        </w:rPr>
        <w:lastRenderedPageBreak/>
        <w:t>ПОЯСНИТЕЛЬНАЯ ЗАПИСКА</w:t>
      </w:r>
    </w:p>
    <w:p w:rsidR="008C3926" w:rsidRDefault="008C3926" w:rsidP="008C3926">
      <w:pPr>
        <w:jc w:val="both"/>
        <w:rPr>
          <w:sz w:val="28"/>
          <w:szCs w:val="28"/>
          <w:lang w:val="ru-RU"/>
        </w:rPr>
      </w:pPr>
    </w:p>
    <w:p w:rsidR="008C3926" w:rsidRPr="008C3926" w:rsidRDefault="008C3926" w:rsidP="008C3926">
      <w:pPr>
        <w:jc w:val="both"/>
        <w:rPr>
          <w:sz w:val="28"/>
          <w:szCs w:val="28"/>
          <w:lang w:val="ru-RU"/>
        </w:rPr>
      </w:pPr>
      <w:r w:rsidRPr="008C3926">
        <w:rPr>
          <w:sz w:val="28"/>
          <w:szCs w:val="28"/>
          <w:lang w:val="ru-RU"/>
        </w:rPr>
        <w:t>к решению Совета депутатов от 27 декабря 2024 года № 186 «О внесении изменений в решение Совета депутатов от 27.12.2023 № 156 «О бюджете муниципального образования Краснокоммунарский поссовет на 2024 год и плановый период 2025-2026 годов»</w:t>
      </w:r>
    </w:p>
    <w:p w:rsidR="008C3926" w:rsidRDefault="008C3926" w:rsidP="008C3926">
      <w:pPr>
        <w:ind w:firstLine="709"/>
        <w:jc w:val="both"/>
        <w:rPr>
          <w:sz w:val="28"/>
          <w:szCs w:val="28"/>
          <w:lang w:val="ru-RU"/>
        </w:rPr>
      </w:pPr>
    </w:p>
    <w:p w:rsidR="008C3926" w:rsidRPr="008C3926" w:rsidRDefault="008C3926" w:rsidP="008C3926">
      <w:pPr>
        <w:ind w:firstLine="709"/>
        <w:jc w:val="both"/>
        <w:rPr>
          <w:sz w:val="28"/>
          <w:szCs w:val="28"/>
          <w:lang w:val="ru-RU"/>
        </w:rPr>
      </w:pPr>
      <w:r w:rsidRPr="008C3926">
        <w:rPr>
          <w:sz w:val="28"/>
          <w:szCs w:val="28"/>
          <w:lang w:val="ru-RU"/>
        </w:rPr>
        <w:t>В связи с поступлением уведомлений:</w:t>
      </w:r>
    </w:p>
    <w:p w:rsidR="008C3926" w:rsidRPr="008C3926" w:rsidRDefault="008C3926" w:rsidP="008C3926">
      <w:pPr>
        <w:ind w:firstLine="709"/>
        <w:jc w:val="both"/>
        <w:rPr>
          <w:sz w:val="28"/>
          <w:szCs w:val="28"/>
          <w:lang w:val="ru-RU"/>
        </w:rPr>
      </w:pPr>
      <w:r w:rsidRPr="008C3926">
        <w:rPr>
          <w:sz w:val="28"/>
          <w:szCs w:val="28"/>
          <w:lang w:val="ru-RU"/>
        </w:rPr>
        <w:t>- № 64 от 11.12.2024 года,</w:t>
      </w:r>
    </w:p>
    <w:p w:rsidR="008C3926" w:rsidRPr="008C3926" w:rsidRDefault="008C3926" w:rsidP="008C3926">
      <w:pPr>
        <w:ind w:firstLine="709"/>
        <w:jc w:val="both"/>
        <w:rPr>
          <w:sz w:val="28"/>
          <w:szCs w:val="28"/>
          <w:lang w:val="ru-RU"/>
        </w:rPr>
      </w:pPr>
      <w:r w:rsidRPr="008C3926">
        <w:rPr>
          <w:sz w:val="28"/>
          <w:szCs w:val="28"/>
          <w:lang w:val="ru-RU"/>
        </w:rPr>
        <w:t xml:space="preserve">- № </w:t>
      </w:r>
      <w:proofErr w:type="gramStart"/>
      <w:r w:rsidRPr="008C3926">
        <w:rPr>
          <w:sz w:val="28"/>
          <w:szCs w:val="28"/>
          <w:lang w:val="ru-RU"/>
        </w:rPr>
        <w:t>б</w:t>
      </w:r>
      <w:proofErr w:type="gramEnd"/>
      <w:r w:rsidRPr="008C3926">
        <w:rPr>
          <w:sz w:val="28"/>
          <w:szCs w:val="28"/>
          <w:lang w:val="ru-RU"/>
        </w:rPr>
        <w:t>/</w:t>
      </w:r>
      <w:proofErr w:type="spellStart"/>
      <w:r w:rsidRPr="008C3926">
        <w:rPr>
          <w:sz w:val="28"/>
          <w:szCs w:val="28"/>
          <w:lang w:val="ru-RU"/>
        </w:rPr>
        <w:t>н</w:t>
      </w:r>
      <w:proofErr w:type="spellEnd"/>
      <w:r w:rsidRPr="008C3926">
        <w:rPr>
          <w:sz w:val="28"/>
          <w:szCs w:val="28"/>
          <w:lang w:val="ru-RU"/>
        </w:rPr>
        <w:t xml:space="preserve"> от 12.12.2024 года,</w:t>
      </w:r>
    </w:p>
    <w:p w:rsidR="008C3926" w:rsidRPr="008C3926" w:rsidRDefault="008C3926" w:rsidP="008C3926">
      <w:pPr>
        <w:ind w:firstLine="709"/>
        <w:jc w:val="both"/>
        <w:rPr>
          <w:sz w:val="28"/>
          <w:szCs w:val="28"/>
          <w:lang w:val="ru-RU"/>
        </w:rPr>
      </w:pPr>
      <w:r w:rsidRPr="008C3926">
        <w:rPr>
          <w:sz w:val="28"/>
          <w:szCs w:val="28"/>
          <w:lang w:val="ru-RU"/>
        </w:rPr>
        <w:t xml:space="preserve">- № </w:t>
      </w:r>
      <w:proofErr w:type="gramStart"/>
      <w:r w:rsidRPr="008C3926">
        <w:rPr>
          <w:sz w:val="28"/>
          <w:szCs w:val="28"/>
          <w:lang w:val="ru-RU"/>
        </w:rPr>
        <w:t>б</w:t>
      </w:r>
      <w:proofErr w:type="gramEnd"/>
      <w:r w:rsidRPr="008C3926">
        <w:rPr>
          <w:sz w:val="28"/>
          <w:szCs w:val="28"/>
          <w:lang w:val="ru-RU"/>
        </w:rPr>
        <w:t>/</w:t>
      </w:r>
      <w:proofErr w:type="spellStart"/>
      <w:r w:rsidRPr="008C3926">
        <w:rPr>
          <w:sz w:val="28"/>
          <w:szCs w:val="28"/>
          <w:lang w:val="ru-RU"/>
        </w:rPr>
        <w:t>н</w:t>
      </w:r>
      <w:proofErr w:type="spellEnd"/>
      <w:r w:rsidRPr="008C3926">
        <w:rPr>
          <w:sz w:val="28"/>
          <w:szCs w:val="28"/>
          <w:lang w:val="ru-RU"/>
        </w:rPr>
        <w:t xml:space="preserve"> от 19.12.2024 года</w:t>
      </w:r>
    </w:p>
    <w:p w:rsidR="008C3926" w:rsidRDefault="008C3926" w:rsidP="008C3926">
      <w:pPr>
        <w:jc w:val="both"/>
        <w:rPr>
          <w:color w:val="000000"/>
          <w:sz w:val="28"/>
          <w:szCs w:val="28"/>
          <w:lang w:val="ru-RU"/>
        </w:rPr>
      </w:pPr>
      <w:r w:rsidRPr="008C3926">
        <w:rPr>
          <w:sz w:val="28"/>
          <w:szCs w:val="28"/>
          <w:lang w:val="ru-RU"/>
        </w:rPr>
        <w:t xml:space="preserve">вносим изменения в решение Совета депутатов от 27.12.2023 № 156 «О бюджете муниципального образования Краснокоммунарский поссовет на 2024 год и плановый период 2025-2026 годов», и </w:t>
      </w:r>
      <w:r w:rsidRPr="008C3926">
        <w:rPr>
          <w:color w:val="000000"/>
          <w:sz w:val="28"/>
          <w:szCs w:val="28"/>
          <w:lang w:val="ru-RU"/>
        </w:rPr>
        <w:t>по итогам внесения уточнений данным проектом решения предлагается утвердить общий план</w:t>
      </w:r>
      <w:r>
        <w:rPr>
          <w:color w:val="000000"/>
          <w:sz w:val="28"/>
          <w:szCs w:val="28"/>
          <w:lang w:val="ru-RU"/>
        </w:rPr>
        <w:t xml:space="preserve"> </w:t>
      </w:r>
      <w:r w:rsidRPr="008C3926">
        <w:rPr>
          <w:color w:val="000000"/>
          <w:sz w:val="28"/>
          <w:szCs w:val="28"/>
          <w:lang w:val="ru-RU"/>
        </w:rPr>
        <w:t>на 2024 год</w:t>
      </w:r>
      <w:r>
        <w:rPr>
          <w:color w:val="000000"/>
          <w:sz w:val="28"/>
          <w:szCs w:val="28"/>
          <w:lang w:val="ru-RU"/>
        </w:rPr>
        <w:t>:</w:t>
      </w:r>
    </w:p>
    <w:p w:rsidR="008C3926" w:rsidRPr="008C3926" w:rsidRDefault="008C3926" w:rsidP="008C3926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Pr="008C3926">
        <w:rPr>
          <w:color w:val="000000"/>
          <w:sz w:val="28"/>
          <w:szCs w:val="28"/>
          <w:lang w:val="ru-RU"/>
        </w:rPr>
        <w:t xml:space="preserve"> по доходам бюджета в сумме 32285,29 тыс. рублей,</w:t>
      </w:r>
    </w:p>
    <w:p w:rsidR="008C3926" w:rsidRDefault="008C3926" w:rsidP="008C392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расходам 35203,18 тыс. рублей;</w:t>
      </w:r>
    </w:p>
    <w:p w:rsidR="008C3926" w:rsidRDefault="008C3926" w:rsidP="008C392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2025 год по доходам и расходам по </w:t>
      </w:r>
      <w:r>
        <w:rPr>
          <w:sz w:val="28"/>
        </w:rPr>
        <w:t>24781,06</w:t>
      </w:r>
      <w:r>
        <w:rPr>
          <w:sz w:val="28"/>
          <w:u w:val="single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:rsidR="008C3926" w:rsidRDefault="008C3926" w:rsidP="008C392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2026 год по доходам и расходам по </w:t>
      </w:r>
      <w:r>
        <w:rPr>
          <w:sz w:val="28"/>
        </w:rPr>
        <w:t xml:space="preserve">25251,02 </w:t>
      </w:r>
      <w:r>
        <w:rPr>
          <w:color w:val="000000"/>
          <w:sz w:val="28"/>
          <w:szCs w:val="28"/>
        </w:rPr>
        <w:t>тыс. рублей.</w:t>
      </w:r>
    </w:p>
    <w:p w:rsidR="008C3926" w:rsidRDefault="008C3926" w:rsidP="008C392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спрогнозирован на 2024 год с дефицитом 2917,89 тыс. рублей, на 2025 и 2026 годы - бездефицитным.</w:t>
      </w: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Default="008C3926" w:rsidP="00CC0298">
      <w:pPr>
        <w:jc w:val="both"/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Pr="008C3926" w:rsidRDefault="008C3926" w:rsidP="008C3926">
      <w:pPr>
        <w:rPr>
          <w:sz w:val="28"/>
          <w:szCs w:val="28"/>
          <w:lang w:val="ru-RU"/>
        </w:rPr>
      </w:pPr>
    </w:p>
    <w:p w:rsidR="008C3926" w:rsidRDefault="008C3926" w:rsidP="008C3926">
      <w:pPr>
        <w:rPr>
          <w:sz w:val="28"/>
          <w:szCs w:val="28"/>
          <w:lang w:val="ru-RU"/>
        </w:rPr>
      </w:pPr>
    </w:p>
    <w:p w:rsidR="001B39CA" w:rsidRDefault="001B39C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B39CA" w:rsidRDefault="001B39CA" w:rsidP="008C3926">
      <w:pPr>
        <w:rPr>
          <w:sz w:val="28"/>
          <w:szCs w:val="28"/>
          <w:lang w:val="ru-RU"/>
        </w:rPr>
        <w:sectPr w:rsidR="001B39CA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B39CA" w:rsidRPr="004D7624" w:rsidRDefault="001B39CA" w:rsidP="001B39CA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</w:p>
    <w:p w:rsidR="001B39CA" w:rsidRPr="004D7624" w:rsidRDefault="001B39CA" w:rsidP="001B39CA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1B39CA" w:rsidRPr="004D7624" w:rsidRDefault="001B39CA" w:rsidP="001B39CA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86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1B39CA" w:rsidRDefault="001B39CA" w:rsidP="001B39CA">
      <w:pPr>
        <w:ind w:firstLine="709"/>
        <w:jc w:val="right"/>
        <w:rPr>
          <w:lang w:val="ru-RU"/>
        </w:rPr>
      </w:pPr>
    </w:p>
    <w:p w:rsidR="001B39CA" w:rsidRPr="00297442" w:rsidRDefault="001B39CA" w:rsidP="001B39CA">
      <w:pPr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297442">
        <w:rPr>
          <w:lang w:val="ru-RU"/>
        </w:rPr>
        <w:t>Приложение № 2</w:t>
      </w:r>
    </w:p>
    <w:p w:rsidR="001B39CA" w:rsidRPr="00297442" w:rsidRDefault="001B39CA" w:rsidP="001B39CA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1B39CA" w:rsidRPr="00297442" w:rsidRDefault="001B39CA" w:rsidP="001B39CA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1B39CA" w:rsidRPr="00297442" w:rsidRDefault="001B39CA" w:rsidP="001B39CA">
      <w:pPr>
        <w:rPr>
          <w:lang w:val="ru-RU"/>
        </w:rPr>
      </w:pPr>
    </w:p>
    <w:p w:rsidR="001B39CA" w:rsidRPr="00297442" w:rsidRDefault="001B39CA" w:rsidP="001B39CA">
      <w:pPr>
        <w:jc w:val="center"/>
        <w:rPr>
          <w:b/>
          <w:lang w:val="ru-RU"/>
        </w:rPr>
      </w:pPr>
      <w:r w:rsidRPr="00297442">
        <w:rPr>
          <w:b/>
          <w:lang w:val="ru-RU"/>
        </w:rPr>
        <w:t>Поступление доходов в бюджет  муниципального образования Краснокоммунарский поссовет по кодам видов доходов, подвидов доходов на 2024 год и плановый период 2025-2026 годов</w:t>
      </w:r>
    </w:p>
    <w:p w:rsidR="001B39CA" w:rsidRPr="00F8597F" w:rsidRDefault="001B39CA" w:rsidP="001B39CA">
      <w:pPr>
        <w:tabs>
          <w:tab w:val="left" w:pos="4830"/>
        </w:tabs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p w:rsidR="00415192" w:rsidRDefault="00415192" w:rsidP="001B39CA">
      <w:pPr>
        <w:rPr>
          <w:sz w:val="28"/>
          <w:szCs w:val="28"/>
          <w:lang w:val="ru-RU"/>
        </w:rPr>
      </w:pPr>
    </w:p>
    <w:tbl>
      <w:tblPr>
        <w:tblW w:w="15102" w:type="dxa"/>
        <w:tblInd w:w="99" w:type="dxa"/>
        <w:tblLook w:val="04A0"/>
      </w:tblPr>
      <w:tblGrid>
        <w:gridCol w:w="2561"/>
        <w:gridCol w:w="8788"/>
        <w:gridCol w:w="1236"/>
        <w:gridCol w:w="1340"/>
        <w:gridCol w:w="1200"/>
      </w:tblGrid>
      <w:tr w:rsidR="00415192" w:rsidRPr="00415192" w:rsidTr="005E65A6">
        <w:trPr>
          <w:trHeight w:val="312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Наименование групп, подгрупп,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415192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2025 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2026 год</w:t>
            </w:r>
          </w:p>
        </w:tc>
      </w:tr>
      <w:tr w:rsidR="00415192" w:rsidRPr="008D4AC3" w:rsidTr="005E65A6">
        <w:trPr>
          <w:trHeight w:val="31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 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 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10 208,48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9 865,76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10 270,62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5 779,00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5 436,00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5 780,00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1 01 02000 01 0000 110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5 779,00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5 436,00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5 780,00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8D4AC3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1 01 02010 01 0000</w:t>
            </w:r>
            <w:r w:rsidR="008D4AC3">
              <w:rPr>
                <w:lang w:val="ru-RU" w:eastAsia="ru-RU"/>
              </w:rPr>
              <w:t xml:space="preserve"> </w:t>
            </w:r>
            <w:r w:rsidRPr="00415192">
              <w:rPr>
                <w:lang w:val="ru-RU" w:eastAsia="ru-RU"/>
              </w:rPr>
              <w:t>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Налог на доходы физических лиц с доходов,</w:t>
            </w:r>
            <w:r>
              <w:rPr>
                <w:lang w:val="ru-RU" w:eastAsia="ru-RU"/>
              </w:rPr>
              <w:t xml:space="preserve"> </w:t>
            </w:r>
            <w:r w:rsidRPr="00415192">
              <w:rPr>
                <w:lang w:val="ru-RU" w:eastAsia="ru-RU"/>
              </w:rPr>
              <w:t>источником которых является налоговый агент,</w:t>
            </w:r>
            <w:r>
              <w:rPr>
                <w:lang w:val="ru-RU" w:eastAsia="ru-RU"/>
              </w:rPr>
              <w:t xml:space="preserve"> </w:t>
            </w:r>
            <w:r w:rsidRPr="00415192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5 743,00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5 398,00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5 741,00</w:t>
            </w:r>
          </w:p>
        </w:tc>
      </w:tr>
      <w:tr w:rsidR="00415192" w:rsidRPr="00415192" w:rsidTr="005E65A6">
        <w:trPr>
          <w:trHeight w:val="124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1 01 02020 01 0000 110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4,00</w:t>
            </w:r>
          </w:p>
        </w:tc>
      </w:tr>
      <w:tr w:rsidR="00415192" w:rsidRPr="00415192" w:rsidTr="005E65A6">
        <w:trPr>
          <w:trHeight w:val="62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1 01 02030 01 0000 110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Налог на доходы физических лиц с доходов,</w:t>
            </w:r>
            <w:r>
              <w:rPr>
                <w:lang w:val="ru-RU" w:eastAsia="ru-RU"/>
              </w:rPr>
              <w:t xml:space="preserve"> </w:t>
            </w:r>
            <w:r w:rsidRPr="00415192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32,00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34,00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35,00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41519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415192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1 606,92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Акцизы по подакцизным товарам (продукции),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415192">
              <w:rPr>
                <w:b/>
                <w:bCs/>
                <w:lang w:val="ru-RU" w:eastAsia="ru-RU"/>
              </w:rPr>
              <w:t>производимым на территории РФ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1 606,92</w:t>
            </w:r>
          </w:p>
        </w:tc>
      </w:tr>
      <w:tr w:rsidR="00415192" w:rsidRPr="00415192" w:rsidTr="005E65A6">
        <w:trPr>
          <w:trHeight w:val="977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lastRenderedPageBreak/>
              <w:t>1 03 02230 01 0000 110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415192">
              <w:rPr>
                <w:lang w:val="ru-RU" w:eastAsia="ru-RU"/>
              </w:rPr>
              <w:t xml:space="preserve"> ,</w:t>
            </w:r>
            <w:proofErr w:type="gramEnd"/>
            <w:r w:rsidRPr="00415192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790,54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805,40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837,04</w:t>
            </w:r>
          </w:p>
        </w:tc>
      </w:tr>
      <w:tr w:rsidR="00415192" w:rsidRPr="00415192" w:rsidTr="005E65A6">
        <w:trPr>
          <w:trHeight w:val="124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1 03 02231 01 0000 110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790,54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805,40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837,04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1 03 02240 01 0000 110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</w:t>
            </w:r>
            <w:proofErr w:type="gramStart"/>
            <w:r w:rsidRPr="00415192">
              <w:rPr>
                <w:lang w:val="ru-RU" w:eastAsia="ru-RU"/>
              </w:rPr>
              <w:t>)д</w:t>
            </w:r>
            <w:proofErr w:type="gramEnd"/>
            <w:r w:rsidRPr="00415192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3,77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4,23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4,45</w:t>
            </w:r>
          </w:p>
        </w:tc>
      </w:tr>
      <w:tr w:rsidR="00415192" w:rsidRPr="00415192" w:rsidTr="005E65A6">
        <w:trPr>
          <w:trHeight w:val="129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1 03 02241 01 0000 110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3,77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4,23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4,45</w:t>
            </w:r>
          </w:p>
        </w:tc>
      </w:tr>
      <w:tr w:rsidR="00415192" w:rsidRPr="00415192" w:rsidTr="005E65A6">
        <w:trPr>
          <w:trHeight w:val="62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1 03 02250 01 0000 110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 xml:space="preserve">Доходы от уплаты </w:t>
            </w:r>
            <w:r>
              <w:rPr>
                <w:lang w:val="ru-RU" w:eastAsia="ru-RU"/>
              </w:rPr>
              <w:t>акцизов на автомобильный бензин</w:t>
            </w:r>
            <w:r w:rsidRPr="00415192">
              <w:rPr>
                <w:lang w:val="ru-RU" w:eastAsia="ru-RU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819,70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838,54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871,78</w:t>
            </w:r>
          </w:p>
        </w:tc>
      </w:tr>
      <w:tr w:rsidR="00415192" w:rsidRPr="00415192" w:rsidTr="005E65A6">
        <w:trPr>
          <w:trHeight w:val="124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1 03 02251 01 0000 110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819,70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838,54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871,78</w:t>
            </w:r>
          </w:p>
        </w:tc>
      </w:tr>
      <w:tr w:rsidR="00415192" w:rsidRPr="00415192" w:rsidTr="005E65A6">
        <w:trPr>
          <w:trHeight w:val="12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1 03 02260 01 0000 110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415192">
              <w:rPr>
                <w:lang w:val="ru-RU" w:eastAsia="ru-RU"/>
              </w:rPr>
              <w:t xml:space="preserve"> ,</w:t>
            </w:r>
            <w:proofErr w:type="gramEnd"/>
            <w:r w:rsidRPr="00415192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-98,23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-100,11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-106,35</w:t>
            </w:r>
          </w:p>
        </w:tc>
      </w:tr>
      <w:tr w:rsidR="00415192" w:rsidRPr="00415192" w:rsidTr="005E65A6">
        <w:trPr>
          <w:trHeight w:val="1248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-98,23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-100,11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-106,35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1 05 03000 01 0000 110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1 05 03010 01 0000 110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1 858,00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1 880,00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1 882,00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1 06 01000 00 0000 110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268,00</w:t>
            </w:r>
          </w:p>
        </w:tc>
      </w:tr>
      <w:tr w:rsidR="00415192" w:rsidRPr="00415192" w:rsidTr="005E65A6">
        <w:trPr>
          <w:trHeight w:val="544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1 06 01030 10 0000 110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268,00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1 592,00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1 614,00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1 614,00</w:t>
            </w:r>
          </w:p>
        </w:tc>
      </w:tr>
      <w:tr w:rsidR="00415192" w:rsidRPr="00415192" w:rsidTr="005E65A6">
        <w:trPr>
          <w:trHeight w:val="35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1 06 06030 00 0000 110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5E65A6" w:rsidP="0041519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налог</w:t>
            </w:r>
            <w:r w:rsidR="00415192" w:rsidRPr="00415192">
              <w:rPr>
                <w:lang w:val="ru-RU" w:eastAsia="ru-RU"/>
              </w:rPr>
              <w:t>, взимаемый по ставкам</w:t>
            </w:r>
            <w:proofErr w:type="gramStart"/>
            <w:r w:rsidR="00415192" w:rsidRPr="00415192">
              <w:rPr>
                <w:lang w:val="ru-RU" w:eastAsia="ru-RU"/>
              </w:rPr>
              <w:t xml:space="preserve"> ,</w:t>
            </w:r>
            <w:proofErr w:type="gramEnd"/>
            <w:r w:rsidR="00415192" w:rsidRPr="00415192">
              <w:rPr>
                <w:lang w:val="ru-RU" w:eastAsia="ru-RU"/>
              </w:rPr>
              <w:t xml:space="preserve"> установленным в соответствии с подпунктом 1 пункта 1 статьи 394 Налогового кодекса РФ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1 376,00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1 394,00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1 394,00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1 06 06033 10 1000 110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Земельный налог с организаций, взимаемый по ставкам, уст</w:t>
            </w:r>
            <w:r>
              <w:rPr>
                <w:lang w:val="ru-RU" w:eastAsia="ru-RU"/>
              </w:rPr>
              <w:t>ановленным в соответствии с под</w:t>
            </w:r>
            <w:r w:rsidRPr="00415192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1 376,00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1 394,00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1 394,00</w:t>
            </w:r>
          </w:p>
        </w:tc>
      </w:tr>
      <w:tr w:rsidR="00415192" w:rsidRPr="00415192" w:rsidTr="005E65A6">
        <w:trPr>
          <w:trHeight w:val="38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1 06 06040 00 0000 110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216,00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220,00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1 06 06043 10 1000 110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Земельный налог с физических лиц, взимаемый по ставкам, уст</w:t>
            </w:r>
            <w:r>
              <w:rPr>
                <w:lang w:val="ru-RU" w:eastAsia="ru-RU"/>
              </w:rPr>
              <w:t>ановленным в соответствии с под</w:t>
            </w:r>
            <w:r w:rsidRPr="00415192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216,00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220,00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 xml:space="preserve">1 08 00000 00 0000 000 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17,00</w:t>
            </w:r>
          </w:p>
        </w:tc>
      </w:tr>
      <w:tr w:rsidR="00415192" w:rsidRPr="00415192" w:rsidTr="005E65A6">
        <w:trPr>
          <w:trHeight w:val="624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1 08 04000 01 0000 110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17,00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17,00</w:t>
            </w:r>
          </w:p>
        </w:tc>
      </w:tr>
      <w:tr w:rsidR="00415192" w:rsidRPr="00415192" w:rsidTr="005E65A6">
        <w:trPr>
          <w:trHeight w:val="693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1 08 04020 01 0000 110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17,00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lastRenderedPageBreak/>
              <w:t>1 11 00000 00 0000 000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Pr="00415192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723,70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1 11 05000 00 0000 120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Доходы,</w:t>
            </w:r>
            <w:r>
              <w:rPr>
                <w:lang w:val="ru-RU" w:eastAsia="ru-RU"/>
              </w:rPr>
              <w:t xml:space="preserve"> </w:t>
            </w:r>
            <w:r w:rsidRPr="00415192">
              <w:rPr>
                <w:lang w:val="ru-RU" w:eastAsia="ru-RU"/>
              </w:rPr>
              <w:t>получаемые в виде арендной либо иной платы за передачу в возмездное пользование государственно</w:t>
            </w:r>
            <w:r>
              <w:rPr>
                <w:lang w:val="ru-RU" w:eastAsia="ru-RU"/>
              </w:rPr>
              <w:t>го и муниципального имущества (</w:t>
            </w:r>
            <w:r w:rsidRPr="00415192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415192">
              <w:rPr>
                <w:lang w:val="ru-RU" w:eastAsia="ru-RU"/>
              </w:rPr>
              <w:t xml:space="preserve"> )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1 11 05030 00 0000 120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</w:tr>
      <w:tr w:rsidR="00415192" w:rsidRPr="00415192" w:rsidTr="005E65A6">
        <w:trPr>
          <w:trHeight w:val="6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1 11 05035 10 0000 120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учреждений</w:t>
            </w:r>
            <w:r>
              <w:rPr>
                <w:lang w:val="ru-RU" w:eastAsia="ru-RU"/>
              </w:rPr>
              <w:t xml:space="preserve"> </w:t>
            </w:r>
            <w:proofErr w:type="gramStart"/>
            <w:r w:rsidRPr="00415192">
              <w:rPr>
                <w:lang w:val="ru-RU" w:eastAsia="ru-RU"/>
              </w:rPr>
              <w:t xml:space="preserve">( </w:t>
            </w:r>
            <w:proofErr w:type="gramEnd"/>
            <w:r w:rsidRPr="00415192">
              <w:rPr>
                <w:lang w:val="ru-RU" w:eastAsia="ru-RU"/>
              </w:rPr>
              <w:t>за исключением имущества муниципальных бюджетных и  автономных учреждений 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723,70</w:t>
            </w:r>
          </w:p>
        </w:tc>
      </w:tr>
      <w:tr w:rsidR="00415192" w:rsidRPr="00415192" w:rsidTr="005E65A6">
        <w:trPr>
          <w:trHeight w:val="40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color w:val="000000"/>
                <w:lang w:val="ru-RU" w:eastAsia="ru-RU"/>
              </w:rPr>
            </w:pPr>
            <w:r w:rsidRPr="00415192">
              <w:rPr>
                <w:b/>
                <w:bCs/>
                <w:color w:val="000000"/>
                <w:lang w:val="ru-RU" w:eastAsia="ru-RU"/>
              </w:rPr>
              <w:t>1 13 00000 00 0000 000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color w:val="000000"/>
                <w:lang w:val="ru-RU" w:eastAsia="ru-RU"/>
              </w:rPr>
            </w:pPr>
            <w:r w:rsidRPr="00415192">
              <w:rPr>
                <w:b/>
                <w:bCs/>
                <w:color w:val="00000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260,00</w:t>
            </w:r>
          </w:p>
        </w:tc>
      </w:tr>
      <w:tr w:rsidR="00415192" w:rsidRPr="00415192" w:rsidTr="005E65A6">
        <w:trPr>
          <w:trHeight w:val="315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1 13 02000 00 0000 130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color w:val="000000"/>
                <w:lang w:val="ru-RU" w:eastAsia="ru-RU"/>
              </w:rPr>
            </w:pPr>
            <w:r w:rsidRPr="00415192">
              <w:rPr>
                <w:color w:val="00000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260,00</w:t>
            </w:r>
          </w:p>
        </w:tc>
      </w:tr>
      <w:tr w:rsidR="00415192" w:rsidRPr="00415192" w:rsidTr="005E65A6">
        <w:trPr>
          <w:trHeight w:val="195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 xml:space="preserve">1 13 02065 10 0000 130  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260,00</w:t>
            </w:r>
          </w:p>
        </w:tc>
      </w:tr>
      <w:tr w:rsidR="00415192" w:rsidRPr="00415192" w:rsidTr="005E65A6">
        <w:trPr>
          <w:trHeight w:val="54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117 00000 00 0000 000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Инициативные платежи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55,00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19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117 15030 10 0000 150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117 15030 10 0014 150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Инициативные платежи, зачисляемые в бюджеты сельских поселений (средства, поступающие на приобретение остановочных павильонов)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5E65A6" w:rsidP="005E65A6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2 00 00000 00 0000</w:t>
            </w:r>
            <w:r w:rsidR="00415192" w:rsidRPr="00415192">
              <w:rPr>
                <w:b/>
                <w:bCs/>
                <w:lang w:val="ru-RU" w:eastAsia="ru-RU"/>
              </w:rPr>
              <w:t>000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345234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22076,809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14 915,30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14 980,40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2 02 00000 00 0000 000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21 991,81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14 915,30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14 980,40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14 498,48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12 990,00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13 014,70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2 02 15001 00 0000 150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13 160,50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12 964,10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12 991,40</w:t>
            </w:r>
          </w:p>
        </w:tc>
      </w:tr>
      <w:tr w:rsidR="00415192" w:rsidRPr="00415192" w:rsidTr="005E65A6">
        <w:trPr>
          <w:trHeight w:val="54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5E65A6" w:rsidP="005E65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2 02 15001 </w:t>
            </w:r>
            <w:r w:rsidR="00415192" w:rsidRPr="00415192">
              <w:rPr>
                <w:lang w:val="ru-RU" w:eastAsia="ru-RU"/>
              </w:rPr>
              <w:t>10 0000</w:t>
            </w:r>
            <w:r>
              <w:rPr>
                <w:lang w:val="ru-RU" w:eastAsia="ru-RU"/>
              </w:rPr>
              <w:t xml:space="preserve"> </w:t>
            </w:r>
            <w:r w:rsidR="00415192" w:rsidRPr="00415192">
              <w:rPr>
                <w:lang w:val="ru-RU" w:eastAsia="ru-RU"/>
              </w:rPr>
              <w:t>150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13 160,50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12 964,10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12 991,40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23,30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2 02 16001 10 0000 150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971E01" w:rsidP="0041519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Дот</w:t>
            </w:r>
            <w:r w:rsidR="00415192" w:rsidRPr="00415192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24,7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23,30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lastRenderedPageBreak/>
              <w:t>2 02 19999 00 0000 150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1229,59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2 02 19999 10 0000 150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1229,59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7107,20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1500,00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2 02 20216 00 0000 150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  <w:proofErr w:type="gramStart"/>
            <w:r w:rsidRPr="0041519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415192">
              <w:rPr>
                <w:b/>
                <w:bCs/>
                <w:lang w:val="ru-RU" w:eastAsia="ru-RU"/>
              </w:rPr>
              <w:t xml:space="preserve">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1468,8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1500,00</w:t>
            </w:r>
          </w:p>
        </w:tc>
      </w:tr>
      <w:tr w:rsidR="00415192" w:rsidRPr="00415192" w:rsidTr="005E65A6">
        <w:trPr>
          <w:trHeight w:val="936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2 02 20216 10 0000 150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92" w:rsidRPr="00415192" w:rsidRDefault="00415192" w:rsidP="00415192">
            <w:pPr>
              <w:jc w:val="both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1468,8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1 500,00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2 02 29999 00 0000 150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92" w:rsidRPr="00415192" w:rsidRDefault="00415192" w:rsidP="00415192">
            <w:pPr>
              <w:jc w:val="both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 xml:space="preserve">Прочие субсидии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5638,40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2 02 29999 10 0000 150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92" w:rsidRPr="00415192" w:rsidRDefault="00415192" w:rsidP="00415192">
            <w:pPr>
              <w:jc w:val="both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5638,40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386,129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465,70</w:t>
            </w:r>
          </w:p>
        </w:tc>
      </w:tr>
      <w:tr w:rsidR="00415192" w:rsidRPr="00415192" w:rsidTr="005E65A6">
        <w:trPr>
          <w:trHeight w:val="62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386,129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465,70</w:t>
            </w:r>
          </w:p>
        </w:tc>
      </w:tr>
      <w:tr w:rsidR="00415192" w:rsidRPr="00415192" w:rsidTr="005E65A6">
        <w:trPr>
          <w:trHeight w:val="62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2 02 35118 10 0000 150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386,129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425,30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465,70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5E65A6" w:rsidP="005E65A6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2 02 40000 00 0000</w:t>
            </w:r>
            <w:r w:rsidR="00415192" w:rsidRPr="00415192">
              <w:rPr>
                <w:b/>
                <w:bCs/>
                <w:lang w:val="ru-RU" w:eastAsia="ru-RU"/>
              </w:rPr>
              <w:t xml:space="preserve">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83,69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5E65A6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2 02 49999 10</w:t>
            </w:r>
            <w:r w:rsidR="005E65A6">
              <w:rPr>
                <w:lang w:val="ru-RU" w:eastAsia="ru-RU"/>
              </w:rPr>
              <w:t xml:space="preserve"> 0000</w:t>
            </w:r>
            <w:r w:rsidRPr="00415192">
              <w:rPr>
                <w:lang w:val="ru-RU" w:eastAsia="ru-RU"/>
              </w:rPr>
              <w:t xml:space="preserve">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83,69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2 07 00000 00 0000 000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85,0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2 07 05000 10 0000 150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center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2 07 05030 10 0000 150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85,0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0,00</w:t>
            </w:r>
          </w:p>
        </w:tc>
      </w:tr>
      <w:tr w:rsidR="00415192" w:rsidRPr="00415192" w:rsidTr="005E65A6">
        <w:trPr>
          <w:trHeight w:val="31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lang w:val="ru-RU" w:eastAsia="ru-RU"/>
              </w:rPr>
            </w:pPr>
            <w:r w:rsidRPr="00415192">
              <w:rPr>
                <w:lang w:val="ru-RU" w:eastAsia="ru-RU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32285,29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24 781,06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92" w:rsidRPr="00415192" w:rsidRDefault="00415192" w:rsidP="00415192">
            <w:pPr>
              <w:jc w:val="right"/>
              <w:rPr>
                <w:b/>
                <w:bCs/>
                <w:lang w:val="ru-RU" w:eastAsia="ru-RU"/>
              </w:rPr>
            </w:pPr>
            <w:r w:rsidRPr="00415192">
              <w:rPr>
                <w:b/>
                <w:bCs/>
                <w:lang w:val="ru-RU" w:eastAsia="ru-RU"/>
              </w:rPr>
              <w:t>25 251,02</w:t>
            </w:r>
          </w:p>
        </w:tc>
      </w:tr>
    </w:tbl>
    <w:p w:rsidR="00415192" w:rsidRPr="00415192" w:rsidRDefault="00415192" w:rsidP="00415192">
      <w:pPr>
        <w:rPr>
          <w:sz w:val="28"/>
          <w:szCs w:val="28"/>
          <w:lang w:val="ru-RU"/>
        </w:rPr>
      </w:pPr>
    </w:p>
    <w:p w:rsidR="00415192" w:rsidRDefault="00415192" w:rsidP="00415192">
      <w:pPr>
        <w:rPr>
          <w:sz w:val="28"/>
          <w:szCs w:val="28"/>
          <w:lang w:val="ru-RU"/>
        </w:rPr>
      </w:pPr>
    </w:p>
    <w:p w:rsidR="008D4AC3" w:rsidRPr="00415192" w:rsidRDefault="008D4AC3" w:rsidP="00415192">
      <w:pPr>
        <w:rPr>
          <w:sz w:val="28"/>
          <w:szCs w:val="28"/>
          <w:lang w:val="ru-RU"/>
        </w:rPr>
      </w:pPr>
    </w:p>
    <w:p w:rsidR="00415192" w:rsidRPr="004D7624" w:rsidRDefault="00415192" w:rsidP="00415192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4</w:t>
      </w:r>
    </w:p>
    <w:p w:rsidR="00415192" w:rsidRPr="004D7624" w:rsidRDefault="00415192" w:rsidP="004151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415192" w:rsidRPr="004D7624" w:rsidRDefault="00415192" w:rsidP="00415192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86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415192" w:rsidRPr="004D7624" w:rsidRDefault="00415192" w:rsidP="00415192">
      <w:pPr>
        <w:jc w:val="right"/>
        <w:rPr>
          <w:lang w:val="ru-RU"/>
        </w:rPr>
      </w:pPr>
    </w:p>
    <w:p w:rsidR="00415192" w:rsidRPr="004D7624" w:rsidRDefault="00415192" w:rsidP="00415192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4</w:t>
      </w:r>
    </w:p>
    <w:p w:rsidR="00415192" w:rsidRPr="004D7624" w:rsidRDefault="00415192" w:rsidP="00415192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415192" w:rsidRPr="004D7624" w:rsidRDefault="00415192" w:rsidP="00415192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415192" w:rsidRPr="004D7624" w:rsidRDefault="00415192" w:rsidP="00415192">
      <w:pPr>
        <w:rPr>
          <w:lang w:val="ru-RU"/>
        </w:rPr>
      </w:pPr>
    </w:p>
    <w:p w:rsidR="00415192" w:rsidRPr="004D7624" w:rsidRDefault="00415192" w:rsidP="00415192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Краснокоммунарского поссовета на </w:t>
      </w:r>
      <w:r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 по разделам, подразделам, целевым статьям и видам расходов классификации расходов бюджета</w:t>
      </w:r>
    </w:p>
    <w:p w:rsidR="00415192" w:rsidRPr="004D7624" w:rsidRDefault="00415192" w:rsidP="00415192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177" w:type="dxa"/>
        <w:tblInd w:w="99" w:type="dxa"/>
        <w:tblLook w:val="04A0"/>
      </w:tblPr>
      <w:tblGrid>
        <w:gridCol w:w="6940"/>
        <w:gridCol w:w="470"/>
        <w:gridCol w:w="523"/>
        <w:gridCol w:w="1483"/>
        <w:gridCol w:w="1933"/>
        <w:gridCol w:w="1276"/>
        <w:gridCol w:w="1134"/>
        <w:gridCol w:w="1418"/>
      </w:tblGrid>
      <w:tr w:rsidR="00415192" w:rsidTr="00971E01">
        <w:trPr>
          <w:trHeight w:val="62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ПР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 xml:space="preserve">2024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2026год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9464,63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8994,50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b/>
                <w:bCs/>
                <w:lang w:val="ru-RU"/>
              </w:rPr>
            </w:pPr>
            <w:r w:rsidRPr="00415192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</w:tr>
      <w:tr w:rsidR="00415192" w:rsidTr="00971E01">
        <w:trPr>
          <w:trHeight w:val="93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4240110010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4240110010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1380,00</w:t>
            </w:r>
          </w:p>
        </w:tc>
      </w:tr>
      <w:tr w:rsidR="00415192" w:rsidTr="005E65A6">
        <w:trPr>
          <w:trHeight w:val="62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b/>
                <w:bCs/>
                <w:lang w:val="ru-RU"/>
              </w:rPr>
            </w:pPr>
            <w:r w:rsidRPr="00415192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</w:tr>
      <w:tr w:rsidR="00415192" w:rsidTr="005E65A6">
        <w:trPr>
          <w:trHeight w:val="63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6239,13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6069,40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6239,13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6069,40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6069,40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lastRenderedPageBreak/>
              <w:t>Центральный</w:t>
            </w:r>
            <w:proofErr w:type="spellEnd"/>
            <w:r>
              <w:t xml:space="preserve"> </w:t>
            </w:r>
            <w:proofErr w:type="spellStart"/>
            <w:r>
              <w:t>аппарат</w:t>
            </w:r>
            <w:proofErr w:type="spellEnd"/>
            <w: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4240110020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5170,00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Центральный аппарат (расходы на  выплаты персоналу государственных (муниципальных) органов)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4240110020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4052,24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3970,00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3970,00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2" w:rsidRDefault="00415192">
            <w:pPr>
              <w:jc w:val="center"/>
            </w:pPr>
            <w:r>
              <w:t>424011022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192" w:rsidRDefault="00415192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986,87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1200,00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4240110020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879,40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4240110020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20,00</w:t>
            </w:r>
          </w:p>
        </w:tc>
      </w:tr>
      <w:tr w:rsidR="00415192" w:rsidTr="008D4AC3">
        <w:trPr>
          <w:trHeight w:val="71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971E0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="00415192" w:rsidRPr="00415192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</w:tr>
      <w:tr w:rsidR="00415192" w:rsidTr="00971E01">
        <w:trPr>
          <w:trHeight w:val="93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971E01">
              <w:rPr>
                <w:lang w:val="ru-RU"/>
              </w:rPr>
              <w:t>и</w:t>
            </w:r>
            <w:r w:rsidRPr="0041519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</w:tr>
      <w:tr w:rsidR="00415192" w:rsidTr="00971E01">
        <w:trPr>
          <w:trHeight w:val="93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4240110150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4240110150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72,30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Резервные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1000000000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64,00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1020000000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64,00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64,00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64,00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Другие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общегосударственные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</w:tr>
      <w:tr w:rsidR="00415192" w:rsidTr="00971E01">
        <w:trPr>
          <w:trHeight w:val="93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971E01">
              <w:rPr>
                <w:lang w:val="ru-RU"/>
              </w:rPr>
              <w:t>и</w:t>
            </w:r>
            <w:r w:rsidRPr="0041519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2075,21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1408,80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4240190020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1139,99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375,00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4240190020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1139,99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375,00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971E01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415192" w:rsidRPr="00415192">
              <w:rPr>
                <w:lang w:val="ru-RU"/>
              </w:rPr>
              <w:t>ные закупки товаров, работ и  услуг для обеспечения государственны</w:t>
            </w:r>
            <w:proofErr w:type="gramStart"/>
            <w:r w:rsidR="00415192" w:rsidRPr="00415192">
              <w:rPr>
                <w:lang w:val="ru-RU"/>
              </w:rPr>
              <w:t>х(</w:t>
            </w:r>
            <w:proofErr w:type="gramEnd"/>
            <w:r w:rsidR="00415192"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 xml:space="preserve">4240190020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4240190020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</w:tr>
      <w:tr w:rsidR="00415192" w:rsidTr="00971E01">
        <w:trPr>
          <w:trHeight w:val="93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971E01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415192" w:rsidRPr="00415192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4240110140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4240110140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1248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971E01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="00415192" w:rsidRPr="00415192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4240110160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83,80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4240110160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83,80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4240192860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797,22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950,00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971E01">
            <w:proofErr w:type="spellStart"/>
            <w:r>
              <w:t>С</w:t>
            </w:r>
            <w:r w:rsidR="00415192">
              <w:t>убсидии</w:t>
            </w:r>
            <w:proofErr w:type="spellEnd"/>
            <w:r w:rsidR="00415192">
              <w:t xml:space="preserve"> </w:t>
            </w:r>
            <w:proofErr w:type="spellStart"/>
            <w:r w:rsidR="00415192">
              <w:t>бюджетным</w:t>
            </w:r>
            <w:proofErr w:type="spellEnd"/>
            <w:r w:rsidR="00415192">
              <w:t xml:space="preserve"> </w:t>
            </w:r>
            <w:proofErr w:type="spellStart"/>
            <w:r w:rsidR="00415192"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4240192860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797,22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950,00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465,70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465,70</w:t>
            </w:r>
          </w:p>
        </w:tc>
      </w:tr>
      <w:tr w:rsidR="00415192" w:rsidTr="008D4AC3">
        <w:trPr>
          <w:trHeight w:val="72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971E01">
              <w:rPr>
                <w:lang w:val="ru-RU"/>
              </w:rPr>
              <w:t>и</w:t>
            </w:r>
            <w:r w:rsidRPr="00415192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465,70</w:t>
            </w:r>
          </w:p>
        </w:tc>
      </w:tr>
      <w:tr w:rsidR="00415192" w:rsidTr="008D4AC3">
        <w:trPr>
          <w:trHeight w:val="4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465,70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4240251180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465,70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4240251180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450,00</w:t>
            </w:r>
          </w:p>
        </w:tc>
      </w:tr>
      <w:tr w:rsidR="00415192" w:rsidTr="008D4AC3">
        <w:trPr>
          <w:trHeight w:val="268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Иные закупки товаров, работ и  услуг для обеспечения </w:t>
            </w:r>
            <w:r w:rsidRPr="00415192">
              <w:rPr>
                <w:lang w:val="ru-RU"/>
              </w:rPr>
              <w:lastRenderedPageBreak/>
              <w:t>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lastRenderedPageBreak/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4240251180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15,70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b/>
                <w:bCs/>
                <w:lang w:val="ru-RU"/>
              </w:rPr>
            </w:pPr>
            <w:r w:rsidRPr="00415192">
              <w:rPr>
                <w:b/>
                <w:bCs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</w:t>
            </w:r>
            <w:proofErr w:type="spellStart"/>
            <w:r>
              <w:rPr>
                <w:b/>
                <w:bCs/>
              </w:rPr>
              <w:t>пожарной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</w:tr>
      <w:tr w:rsidR="00415192" w:rsidTr="008D4AC3">
        <w:trPr>
          <w:trHeight w:val="73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</w:tr>
      <w:tr w:rsidR="00415192" w:rsidTr="008D4AC3">
        <w:trPr>
          <w:trHeight w:val="751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</w:tr>
      <w:tr w:rsidR="00415192" w:rsidTr="008D4AC3">
        <w:trPr>
          <w:trHeight w:val="341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4240313020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4240313020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180,00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b/>
                <w:bCs/>
                <w:lang w:val="ru-RU"/>
              </w:rPr>
            </w:pPr>
            <w:r w:rsidRPr="00415192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415192" w:rsidTr="005E65A6">
        <w:trPr>
          <w:trHeight w:val="6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</w:tr>
      <w:tr w:rsidR="00415192" w:rsidTr="005E65A6">
        <w:trPr>
          <w:trHeight w:val="908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4240300000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</w:tr>
      <w:tr w:rsidR="00415192" w:rsidTr="005E65A6">
        <w:trPr>
          <w:trHeight w:val="641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4240313040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4240313040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7418,74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Дорожное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дорожные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7329,04</w:t>
            </w:r>
          </w:p>
        </w:tc>
      </w:tr>
      <w:tr w:rsidR="00415192" w:rsidTr="005E65A6">
        <w:trPr>
          <w:trHeight w:val="85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4000000000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9800,08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7329,04</w:t>
            </w:r>
          </w:p>
        </w:tc>
      </w:tr>
      <w:tr w:rsidR="00415192" w:rsidTr="005E65A6">
        <w:trPr>
          <w:trHeight w:val="72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9528,75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7228,86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7329,04</w:t>
            </w:r>
          </w:p>
        </w:tc>
      </w:tr>
      <w:tr w:rsidR="00415192" w:rsidTr="005E65A6">
        <w:trPr>
          <w:trHeight w:val="738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40401S0410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1588,32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40401S0410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1588,32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Мероприятие по ремонту автомобильных дорог общего пользования населенных пунктов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4040110410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1018,34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4040110410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1018,34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Содержание автомобильных </w:t>
            </w:r>
            <w:r w:rsidR="00971E01">
              <w:rPr>
                <w:lang w:val="ru-RU"/>
              </w:rPr>
              <w:t>дорог и искусственных сооружени</w:t>
            </w:r>
            <w:r w:rsidRPr="00415192">
              <w:rPr>
                <w:lang w:val="ru-RU"/>
              </w:rPr>
              <w:t xml:space="preserve">й на них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4040110420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4996,26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3640,54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3740,72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4040110420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4996,26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3640,54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3740,72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 xml:space="preserve">4040115100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2000,00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4040115100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2000,00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Приоритетные</w:t>
            </w:r>
            <w:proofErr w:type="spellEnd"/>
            <w:r>
              <w:t xml:space="preserve"> </w:t>
            </w:r>
            <w:proofErr w:type="spellStart"/>
            <w:r>
              <w:t>проекты</w:t>
            </w:r>
            <w:proofErr w:type="spellEnd"/>
            <w:r>
              <w:t xml:space="preserve"> </w:t>
            </w:r>
            <w:proofErr w:type="spellStart"/>
            <w:r>
              <w:t>Оренбургской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405000000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8D4AC3">
        <w:trPr>
          <w:trHeight w:val="658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405П500000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8D4AC3">
        <w:trPr>
          <w:trHeight w:val="38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Реализация инициативных проектов (приобретение остановочных павильонов)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405П5S1714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b/>
                <w:bCs/>
                <w:lang w:val="ru-RU"/>
              </w:rPr>
            </w:pPr>
            <w:r w:rsidRPr="00415192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</w:tr>
      <w:tr w:rsidR="00415192" w:rsidTr="008D4AC3">
        <w:trPr>
          <w:trHeight w:val="69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89,70</w:t>
            </w:r>
          </w:p>
        </w:tc>
      </w:tr>
      <w:tr w:rsidR="00415192" w:rsidTr="008D4AC3">
        <w:trPr>
          <w:trHeight w:val="8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4240600000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89,70</w:t>
            </w:r>
          </w:p>
        </w:tc>
      </w:tr>
      <w:tr w:rsidR="00415192" w:rsidTr="008D4AC3">
        <w:trPr>
          <w:trHeight w:val="60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4240614020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84,70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4240614020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84,70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4210614080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4240614080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Жилищно-коммунальное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10319,53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3754,08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</w:tr>
      <w:tr w:rsidR="00415192" w:rsidTr="008D4AC3">
        <w:trPr>
          <w:trHeight w:val="53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7147,06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354,30</w:t>
            </w:r>
          </w:p>
        </w:tc>
      </w:tr>
      <w:tr w:rsidR="00415192" w:rsidTr="005E65A6">
        <w:trPr>
          <w:trHeight w:val="1061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7063,37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354,30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4240415050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7063,37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354,30</w:t>
            </w:r>
          </w:p>
        </w:tc>
      </w:tr>
      <w:tr w:rsidR="00415192" w:rsidTr="005E65A6">
        <w:trPr>
          <w:trHeight w:val="31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4240415050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</w:tr>
      <w:tr w:rsidR="00415192" w:rsidTr="005E65A6">
        <w:trPr>
          <w:trHeight w:val="5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42404S0450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5688,78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5E65A6">
        <w:trPr>
          <w:trHeight w:val="36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42404S0450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5688,78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8D4AC3">
        <w:trPr>
          <w:trHeight w:val="41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4240415050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254,30</w:t>
            </w:r>
          </w:p>
        </w:tc>
      </w:tr>
      <w:tr w:rsidR="00415192" w:rsidTr="005E65A6">
        <w:trPr>
          <w:trHeight w:val="12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3172,47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3399,78</w:t>
            </w:r>
          </w:p>
        </w:tc>
      </w:tr>
      <w:tr w:rsidR="00415192" w:rsidTr="005E65A6">
        <w:trPr>
          <w:trHeight w:val="7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50,00</w:t>
            </w:r>
          </w:p>
        </w:tc>
      </w:tr>
      <w:tr w:rsidR="00415192" w:rsidTr="005E65A6">
        <w:trPr>
          <w:trHeight w:val="47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50,00</w:t>
            </w:r>
          </w:p>
        </w:tc>
      </w:tr>
      <w:tr w:rsidR="00415192" w:rsidTr="005E65A6">
        <w:trPr>
          <w:trHeight w:val="11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b/>
                <w:bCs/>
                <w:lang w:val="ru-RU"/>
              </w:rPr>
            </w:pPr>
            <w:r w:rsidRPr="00415192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</w:tr>
      <w:tr w:rsidR="00415192" w:rsidTr="005E65A6">
        <w:trPr>
          <w:trHeight w:val="35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b/>
                <w:bCs/>
                <w:lang w:val="ru-RU"/>
              </w:rPr>
            </w:pPr>
            <w:r w:rsidRPr="00415192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1649,78</w:t>
            </w:r>
          </w:p>
        </w:tc>
      </w:tr>
      <w:tr w:rsidR="00415192" w:rsidTr="005E65A6">
        <w:trPr>
          <w:trHeight w:val="401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1671,40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1649,78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Субсидия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1792,52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1600,00</w:t>
            </w:r>
          </w:p>
        </w:tc>
      </w:tr>
      <w:tr w:rsidR="00415192" w:rsidTr="005E65A6">
        <w:trPr>
          <w:trHeight w:val="287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415192">
              <w:rPr>
                <w:lang w:val="ru-RU"/>
              </w:rPr>
              <w:t>финансовое</w:t>
            </w:r>
            <w:proofErr w:type="gramEnd"/>
            <w:r w:rsidRPr="00415192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4240415500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1792,52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1600,00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971E0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="00415192">
              <w:rPr>
                <w:b/>
                <w:bCs/>
              </w:rPr>
              <w:t xml:space="preserve">, </w:t>
            </w:r>
            <w:proofErr w:type="spellStart"/>
            <w:r w:rsidR="00415192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2793,00</w:t>
            </w:r>
          </w:p>
        </w:tc>
      </w:tr>
      <w:tr w:rsidR="00415192" w:rsidTr="005E65A6">
        <w:trPr>
          <w:trHeight w:val="613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3919,59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2793,00</w:t>
            </w:r>
          </w:p>
        </w:tc>
      </w:tr>
      <w:tr w:rsidR="00415192" w:rsidTr="005E65A6">
        <w:trPr>
          <w:trHeight w:val="66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3919,59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2793,00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Мероприятия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4240518010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250,00</w:t>
            </w:r>
          </w:p>
        </w:tc>
      </w:tr>
      <w:tr w:rsidR="00415192" w:rsidTr="00971E01">
        <w:trPr>
          <w:trHeight w:val="62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4240518010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1252,07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250,00</w:t>
            </w:r>
          </w:p>
        </w:tc>
      </w:tr>
      <w:tr w:rsidR="00415192" w:rsidTr="005E65A6">
        <w:trPr>
          <w:trHeight w:val="504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4240518090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2667,52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2543,00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4240518090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2667,52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2543,00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</w:tr>
      <w:tr w:rsidR="00415192" w:rsidTr="008D4AC3">
        <w:trPr>
          <w:trHeight w:val="126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</w:t>
            </w:r>
            <w:r w:rsidRPr="00415192">
              <w:rPr>
                <w:lang w:val="ru-RU"/>
              </w:rPr>
              <w:lastRenderedPageBreak/>
              <w:t>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4200000000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195,86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</w:tr>
      <w:tr w:rsidR="00415192" w:rsidTr="005E65A6">
        <w:trPr>
          <w:trHeight w:val="63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lastRenderedPageBreak/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195,86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proofErr w:type="gramStart"/>
            <w:r w:rsidRPr="00415192">
              <w:rPr>
                <w:lang w:val="ru-RU"/>
              </w:rPr>
              <w:t>Социальное</w:t>
            </w:r>
            <w:proofErr w:type="gramEnd"/>
            <w:r w:rsidRPr="00415192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4240112000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195,86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4240112000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195,86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150,00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proofErr w:type="gramStart"/>
            <w:r w:rsidRPr="00415192">
              <w:rPr>
                <w:lang w:val="ru-RU"/>
              </w:rPr>
              <w:t>Социальное</w:t>
            </w:r>
            <w:proofErr w:type="gramEnd"/>
            <w:r w:rsidRPr="00415192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1020010060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</w:tr>
      <w:tr w:rsidR="00415192" w:rsidTr="005E65A6">
        <w:trPr>
          <w:trHeight w:val="60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4240500000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</w:tr>
      <w:tr w:rsidR="00415192" w:rsidTr="005E65A6">
        <w:trPr>
          <w:trHeight w:val="65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4240511000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4240511000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</w:tr>
      <w:tr w:rsidR="00415192" w:rsidTr="005E65A6">
        <w:trPr>
          <w:trHeight w:val="439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Pr="00415192" w:rsidRDefault="00415192">
            <w:pPr>
              <w:rPr>
                <w:lang w:val="ru-RU"/>
              </w:rPr>
            </w:pPr>
            <w:r w:rsidRPr="00415192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415192">
              <w:rPr>
                <w:lang w:val="ru-RU"/>
              </w:rPr>
              <w:t>х(</w:t>
            </w:r>
            <w:proofErr w:type="gramEnd"/>
            <w:r w:rsidRPr="00415192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4240511000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715,84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300,00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1180,00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right"/>
            </w:pPr>
            <w:r>
              <w:t>1180,00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r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</w:pPr>
            <w:r>
              <w:t>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jc w:val="center"/>
            </w:pPr>
            <w:r>
              <w:t>999000000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</w:pPr>
            <w: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1180,00</w:t>
            </w:r>
          </w:p>
        </w:tc>
      </w:tr>
      <w:tr w:rsidR="00415192" w:rsidTr="00971E01">
        <w:trPr>
          <w:trHeight w:val="312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92" w:rsidRDefault="00415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25251,02</w:t>
            </w:r>
          </w:p>
        </w:tc>
      </w:tr>
    </w:tbl>
    <w:p w:rsidR="008A1137" w:rsidRPr="00415192" w:rsidRDefault="008A1137" w:rsidP="00415192">
      <w:pPr>
        <w:rPr>
          <w:sz w:val="28"/>
          <w:szCs w:val="28"/>
          <w:lang w:val="ru-RU"/>
        </w:rPr>
      </w:pPr>
    </w:p>
    <w:sectPr w:rsidR="008A1137" w:rsidRPr="00415192" w:rsidSect="001B39C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298"/>
    <w:rsid w:val="000172ED"/>
    <w:rsid w:val="00023AFD"/>
    <w:rsid w:val="00032958"/>
    <w:rsid w:val="00045C5B"/>
    <w:rsid w:val="00051A79"/>
    <w:rsid w:val="0006561F"/>
    <w:rsid w:val="00081C0F"/>
    <w:rsid w:val="000A47A1"/>
    <w:rsid w:val="000D28C9"/>
    <w:rsid w:val="001955F7"/>
    <w:rsid w:val="001A7A8C"/>
    <w:rsid w:val="001B07F4"/>
    <w:rsid w:val="001B39CA"/>
    <w:rsid w:val="001C4632"/>
    <w:rsid w:val="001D212C"/>
    <w:rsid w:val="001D2C0B"/>
    <w:rsid w:val="001D3865"/>
    <w:rsid w:val="001E093F"/>
    <w:rsid w:val="001E3257"/>
    <w:rsid w:val="001E5C73"/>
    <w:rsid w:val="002158A1"/>
    <w:rsid w:val="00215991"/>
    <w:rsid w:val="0022265D"/>
    <w:rsid w:val="00223040"/>
    <w:rsid w:val="00237586"/>
    <w:rsid w:val="00252A6E"/>
    <w:rsid w:val="00272708"/>
    <w:rsid w:val="002911A0"/>
    <w:rsid w:val="00293282"/>
    <w:rsid w:val="00294098"/>
    <w:rsid w:val="00304A11"/>
    <w:rsid w:val="00307AB6"/>
    <w:rsid w:val="0031303C"/>
    <w:rsid w:val="00313756"/>
    <w:rsid w:val="003154B0"/>
    <w:rsid w:val="00345234"/>
    <w:rsid w:val="00353257"/>
    <w:rsid w:val="00367FFA"/>
    <w:rsid w:val="0038010E"/>
    <w:rsid w:val="00385B6F"/>
    <w:rsid w:val="00391BAA"/>
    <w:rsid w:val="00393D72"/>
    <w:rsid w:val="003A4C1C"/>
    <w:rsid w:val="003C1C8D"/>
    <w:rsid w:val="003E4BAA"/>
    <w:rsid w:val="003E7E0F"/>
    <w:rsid w:val="0040098E"/>
    <w:rsid w:val="00415192"/>
    <w:rsid w:val="004548E9"/>
    <w:rsid w:val="004562F2"/>
    <w:rsid w:val="00490D08"/>
    <w:rsid w:val="004948B7"/>
    <w:rsid w:val="004A4B2E"/>
    <w:rsid w:val="004B0424"/>
    <w:rsid w:val="004C59D1"/>
    <w:rsid w:val="004E64FA"/>
    <w:rsid w:val="004F48D3"/>
    <w:rsid w:val="00505272"/>
    <w:rsid w:val="00507DCC"/>
    <w:rsid w:val="005353F5"/>
    <w:rsid w:val="0054700A"/>
    <w:rsid w:val="00594BF9"/>
    <w:rsid w:val="00595762"/>
    <w:rsid w:val="005B6A72"/>
    <w:rsid w:val="005E65A6"/>
    <w:rsid w:val="00611B14"/>
    <w:rsid w:val="006143DB"/>
    <w:rsid w:val="00647E61"/>
    <w:rsid w:val="006925F9"/>
    <w:rsid w:val="00695CD3"/>
    <w:rsid w:val="006971C5"/>
    <w:rsid w:val="006B684A"/>
    <w:rsid w:val="006E0AB7"/>
    <w:rsid w:val="006E1885"/>
    <w:rsid w:val="007242EE"/>
    <w:rsid w:val="007631FA"/>
    <w:rsid w:val="00793143"/>
    <w:rsid w:val="007A1EA2"/>
    <w:rsid w:val="007F24FC"/>
    <w:rsid w:val="0080477D"/>
    <w:rsid w:val="00830223"/>
    <w:rsid w:val="00846DB2"/>
    <w:rsid w:val="008673DF"/>
    <w:rsid w:val="008A1137"/>
    <w:rsid w:val="008B43DA"/>
    <w:rsid w:val="008C3926"/>
    <w:rsid w:val="008D4AC3"/>
    <w:rsid w:val="008E0237"/>
    <w:rsid w:val="008E5319"/>
    <w:rsid w:val="008F6764"/>
    <w:rsid w:val="00971E01"/>
    <w:rsid w:val="00973B11"/>
    <w:rsid w:val="00973C4F"/>
    <w:rsid w:val="009C076B"/>
    <w:rsid w:val="009F4CB3"/>
    <w:rsid w:val="00A34CAD"/>
    <w:rsid w:val="00A37657"/>
    <w:rsid w:val="00AC04A5"/>
    <w:rsid w:val="00AC31A5"/>
    <w:rsid w:val="00AC3A4D"/>
    <w:rsid w:val="00AD1018"/>
    <w:rsid w:val="00AF0459"/>
    <w:rsid w:val="00AF330F"/>
    <w:rsid w:val="00B06CEF"/>
    <w:rsid w:val="00B10172"/>
    <w:rsid w:val="00B168A3"/>
    <w:rsid w:val="00B330D6"/>
    <w:rsid w:val="00B616FD"/>
    <w:rsid w:val="00B67F0A"/>
    <w:rsid w:val="00B8344E"/>
    <w:rsid w:val="00B839E3"/>
    <w:rsid w:val="00BB290D"/>
    <w:rsid w:val="00BB4EE8"/>
    <w:rsid w:val="00BD4038"/>
    <w:rsid w:val="00C24A0F"/>
    <w:rsid w:val="00C47C50"/>
    <w:rsid w:val="00CB3E1C"/>
    <w:rsid w:val="00CC0298"/>
    <w:rsid w:val="00D07D21"/>
    <w:rsid w:val="00D4073B"/>
    <w:rsid w:val="00D56DCB"/>
    <w:rsid w:val="00D907C2"/>
    <w:rsid w:val="00DD21FD"/>
    <w:rsid w:val="00DD3533"/>
    <w:rsid w:val="00E26C4D"/>
    <w:rsid w:val="00E407A3"/>
    <w:rsid w:val="00ED4D91"/>
    <w:rsid w:val="00F028DC"/>
    <w:rsid w:val="00F06720"/>
    <w:rsid w:val="00F076E3"/>
    <w:rsid w:val="00F10D74"/>
    <w:rsid w:val="00F15E25"/>
    <w:rsid w:val="00F31005"/>
    <w:rsid w:val="00F57739"/>
    <w:rsid w:val="00FA2199"/>
    <w:rsid w:val="00FB666F"/>
    <w:rsid w:val="00FC0F6C"/>
    <w:rsid w:val="00FE33C0"/>
    <w:rsid w:val="00FE5276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2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C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82</cp:revision>
  <cp:lastPrinted>2024-01-25T10:47:00Z</cp:lastPrinted>
  <dcterms:created xsi:type="dcterms:W3CDTF">2018-11-16T12:31:00Z</dcterms:created>
  <dcterms:modified xsi:type="dcterms:W3CDTF">2024-12-28T06:23:00Z</dcterms:modified>
</cp:coreProperties>
</file>